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889" w:rsidRPr="004D4B4F" w:rsidRDefault="008E2889" w:rsidP="008E2889">
      <w:pPr>
        <w:pStyle w:val="CM6"/>
        <w:ind w:left="1080" w:hanging="1080"/>
        <w:jc w:val="center"/>
        <w:rPr>
          <w:rFonts w:ascii="Times New Roman" w:hAnsi="Times New Roman"/>
          <w:b/>
          <w:bCs/>
        </w:rPr>
      </w:pPr>
      <w:r w:rsidRPr="004D4B4F">
        <w:rPr>
          <w:rFonts w:ascii="Times New Roman" w:hAnsi="Times New Roman"/>
          <w:b/>
          <w:bCs/>
        </w:rPr>
        <w:t>SECTION 5.6</w:t>
      </w:r>
    </w:p>
    <w:p w:rsidR="008E2889" w:rsidRPr="004D4B4F" w:rsidRDefault="008E2889" w:rsidP="008E2889">
      <w:pPr>
        <w:pStyle w:val="Default"/>
        <w:jc w:val="center"/>
        <w:rPr>
          <w:color w:val="auto"/>
        </w:rPr>
      </w:pPr>
    </w:p>
    <w:p w:rsidR="008E2889" w:rsidRPr="004D4B4F" w:rsidRDefault="008E2889" w:rsidP="008E2889">
      <w:pPr>
        <w:pStyle w:val="CM6"/>
        <w:ind w:left="1080" w:hanging="1080"/>
        <w:jc w:val="center"/>
        <w:rPr>
          <w:rFonts w:ascii="Times New Roman" w:hAnsi="Times New Roman"/>
          <w:b/>
          <w:bCs/>
        </w:rPr>
      </w:pPr>
      <w:r w:rsidRPr="004D4B4F">
        <w:rPr>
          <w:rFonts w:ascii="Times New Roman" w:hAnsi="Times New Roman"/>
          <w:b/>
          <w:bCs/>
        </w:rPr>
        <w:t>TECHNICAL SPECIFICATION FOR</w:t>
      </w:r>
    </w:p>
    <w:p w:rsidR="008E2889" w:rsidRPr="004D4B4F" w:rsidRDefault="008E2889" w:rsidP="008E2889">
      <w:pPr>
        <w:pStyle w:val="CM13"/>
        <w:jc w:val="center"/>
        <w:rPr>
          <w:rFonts w:ascii="Times New Roman" w:hAnsi="Times New Roman"/>
          <w:b/>
          <w:bCs/>
        </w:rPr>
      </w:pPr>
      <w:bookmarkStart w:id="0" w:name="_GoBack"/>
      <w:r>
        <w:rPr>
          <w:rFonts w:ascii="Times New Roman" w:hAnsi="Times New Roman"/>
          <w:b/>
          <w:bCs/>
        </w:rPr>
        <w:t>PRECAST CONCRETE ADDITIVE FOR WASTEWATER MANHOLE</w:t>
      </w:r>
    </w:p>
    <w:bookmarkEnd w:id="0"/>
    <w:p w:rsidR="008E2889" w:rsidRPr="004D4B4F" w:rsidRDefault="008E2889" w:rsidP="008E2889">
      <w:pPr>
        <w:pStyle w:val="Default"/>
        <w:jc w:val="both"/>
        <w:rPr>
          <w:color w:val="auto"/>
        </w:rPr>
      </w:pPr>
    </w:p>
    <w:p w:rsidR="008E2889" w:rsidRPr="004D4B4F" w:rsidRDefault="008E2889" w:rsidP="008E2889">
      <w:pPr>
        <w:pStyle w:val="Default"/>
        <w:jc w:val="both"/>
        <w:rPr>
          <w:color w:val="auto"/>
        </w:rPr>
      </w:pPr>
    </w:p>
    <w:p w:rsidR="008E2889" w:rsidRPr="004D4B4F" w:rsidRDefault="008E2889" w:rsidP="008E2889">
      <w:pPr>
        <w:pStyle w:val="CM14"/>
        <w:ind w:left="1080" w:hanging="1080"/>
        <w:jc w:val="both"/>
        <w:rPr>
          <w:rFonts w:ascii="Times New Roman" w:hAnsi="Times New Roman"/>
          <w:b/>
        </w:rPr>
      </w:pPr>
      <w:r w:rsidRPr="004D4B4F">
        <w:rPr>
          <w:rFonts w:ascii="Times New Roman" w:hAnsi="Times New Roman"/>
          <w:b/>
        </w:rPr>
        <w:t>PART 1:</w:t>
      </w:r>
      <w:r w:rsidRPr="004D4B4F">
        <w:rPr>
          <w:rFonts w:ascii="Times New Roman" w:hAnsi="Times New Roman"/>
          <w:b/>
        </w:rPr>
        <w:tab/>
      </w:r>
      <w:r w:rsidRPr="004D4B4F">
        <w:rPr>
          <w:rFonts w:ascii="Times New Roman" w:hAnsi="Times New Roman"/>
          <w:b/>
          <w:bCs/>
        </w:rPr>
        <w:t xml:space="preserve">GENERAL </w:t>
      </w:r>
    </w:p>
    <w:p w:rsidR="008E2889" w:rsidRPr="004D4B4F" w:rsidRDefault="008E2889" w:rsidP="008E2889">
      <w:pPr>
        <w:pStyle w:val="Default"/>
        <w:jc w:val="both"/>
        <w:rPr>
          <w:color w:val="auto"/>
        </w:rPr>
      </w:pPr>
    </w:p>
    <w:p w:rsidR="008E2889" w:rsidRPr="004D4B4F" w:rsidRDefault="008E2889" w:rsidP="008E2889">
      <w:pPr>
        <w:pStyle w:val="Default"/>
        <w:numPr>
          <w:ilvl w:val="1"/>
          <w:numId w:val="10"/>
        </w:numPr>
        <w:spacing w:after="120"/>
        <w:ind w:left="1080" w:hanging="1080"/>
        <w:jc w:val="both"/>
        <w:rPr>
          <w:color w:val="auto"/>
        </w:rPr>
      </w:pPr>
      <w:r w:rsidRPr="004D4B4F">
        <w:rPr>
          <w:b/>
          <w:color w:val="auto"/>
        </w:rPr>
        <w:t>Scope of Work</w:t>
      </w:r>
    </w:p>
    <w:p w:rsidR="008E2889" w:rsidRPr="009A74BF" w:rsidRDefault="008E2889" w:rsidP="008E2889">
      <w:pPr>
        <w:pStyle w:val="CM14"/>
        <w:tabs>
          <w:tab w:val="num" w:pos="1080"/>
        </w:tabs>
        <w:ind w:left="1080"/>
        <w:jc w:val="both"/>
        <w:rPr>
          <w:rFonts w:ascii="Times New Roman" w:hAnsi="Times New Roman"/>
        </w:rPr>
      </w:pPr>
      <w:r>
        <w:rPr>
          <w:rFonts w:ascii="Times New Roman" w:hAnsi="Times New Roman"/>
        </w:rPr>
        <w:t xml:space="preserve">A protective additive can be used during concrete mixing of new pre-cast concrete wastewater manholes and similar structures </w:t>
      </w:r>
      <w:proofErr w:type="gramStart"/>
      <w:r>
        <w:rPr>
          <w:rFonts w:ascii="Times New Roman" w:hAnsi="Times New Roman"/>
        </w:rPr>
        <w:t>in order to</w:t>
      </w:r>
      <w:proofErr w:type="gramEnd"/>
      <w:r>
        <w:rPr>
          <w:rFonts w:ascii="Times New Roman" w:hAnsi="Times New Roman"/>
        </w:rPr>
        <w:t xml:space="preserve"> prevent </w:t>
      </w:r>
      <w:r w:rsidRPr="009A74BF">
        <w:rPr>
          <w:rFonts w:ascii="Times New Roman" w:hAnsi="Times New Roman"/>
        </w:rPr>
        <w:t>microbiologically induced corrosion</w:t>
      </w:r>
      <w:r>
        <w:rPr>
          <w:rFonts w:ascii="Times New Roman" w:hAnsi="Times New Roman"/>
        </w:rPr>
        <w:t xml:space="preserve"> (MIC)</w:t>
      </w:r>
      <w:r w:rsidRPr="009A74BF">
        <w:rPr>
          <w:rFonts w:ascii="Times New Roman" w:hAnsi="Times New Roman"/>
        </w:rPr>
        <w:t xml:space="preserve">. </w:t>
      </w:r>
    </w:p>
    <w:p w:rsidR="008E2889" w:rsidRDefault="008E2889" w:rsidP="008E2889">
      <w:pPr>
        <w:pStyle w:val="Default"/>
        <w:ind w:left="1080"/>
        <w:jc w:val="both"/>
      </w:pPr>
    </w:p>
    <w:p w:rsidR="008E2889" w:rsidRDefault="008E2889" w:rsidP="008E2889">
      <w:pPr>
        <w:pStyle w:val="Default"/>
        <w:ind w:left="1080"/>
        <w:jc w:val="both"/>
      </w:pPr>
      <w:r>
        <w:t>Precast concrete additive can only be used in lieu of protective lining if specified by the plans or specifications as approved by the Owner.</w:t>
      </w:r>
    </w:p>
    <w:p w:rsidR="008E2889" w:rsidRDefault="008E2889" w:rsidP="008E2889">
      <w:pPr>
        <w:pStyle w:val="Default"/>
        <w:ind w:left="1080"/>
        <w:jc w:val="both"/>
      </w:pPr>
    </w:p>
    <w:p w:rsidR="008E2889" w:rsidRPr="004D4B4F" w:rsidRDefault="008E2889" w:rsidP="008E2889">
      <w:pPr>
        <w:pStyle w:val="CM15"/>
        <w:numPr>
          <w:ilvl w:val="1"/>
          <w:numId w:val="10"/>
        </w:numPr>
        <w:spacing w:after="150"/>
        <w:ind w:left="1080" w:hanging="1080"/>
        <w:jc w:val="both"/>
        <w:rPr>
          <w:rFonts w:ascii="Times New Roman" w:hAnsi="Times New Roman"/>
          <w:b/>
        </w:rPr>
      </w:pPr>
      <w:r>
        <w:rPr>
          <w:rFonts w:ascii="Times New Roman" w:hAnsi="Times New Roman"/>
          <w:b/>
        </w:rPr>
        <w:t xml:space="preserve"> </w:t>
      </w:r>
      <w:r w:rsidRPr="004D4B4F">
        <w:rPr>
          <w:rFonts w:ascii="Times New Roman" w:hAnsi="Times New Roman"/>
          <w:b/>
        </w:rPr>
        <w:t>Approved Manufacturer</w:t>
      </w:r>
    </w:p>
    <w:p w:rsidR="008E2889" w:rsidRPr="004D4B4F" w:rsidRDefault="008E2889" w:rsidP="008E2889">
      <w:pPr>
        <w:pStyle w:val="Legal3"/>
        <w:numPr>
          <w:ilvl w:val="0"/>
          <w:numId w:val="11"/>
        </w:numPr>
        <w:ind w:left="1440"/>
        <w:jc w:val="both"/>
        <w:rPr>
          <w:rFonts w:ascii="Times New Roman" w:hAnsi="Times New Roman"/>
          <w:noProof w:val="0"/>
          <w:sz w:val="24"/>
          <w:szCs w:val="24"/>
        </w:rPr>
      </w:pPr>
      <w:r>
        <w:rPr>
          <w:rFonts w:ascii="Times New Roman" w:hAnsi="Times New Roman"/>
          <w:noProof w:val="0"/>
          <w:sz w:val="24"/>
          <w:szCs w:val="24"/>
        </w:rPr>
        <w:t xml:space="preserve">“Precast Concrete Additive along with </w:t>
      </w:r>
      <w:r>
        <w:rPr>
          <w:rFonts w:ascii="Times New Roman" w:hAnsi="Times New Roman"/>
          <w:sz w:val="24"/>
          <w:szCs w:val="24"/>
        </w:rPr>
        <w:t>Con-Tint Indentifier”</w:t>
      </w:r>
      <w:r>
        <w:rPr>
          <w:rFonts w:ascii="Times New Roman" w:hAnsi="Times New Roman"/>
          <w:noProof w:val="0"/>
          <w:sz w:val="24"/>
          <w:szCs w:val="24"/>
        </w:rPr>
        <w:t xml:space="preserve"> as manufactured by </w:t>
      </w:r>
      <w:proofErr w:type="spellStart"/>
      <w:r>
        <w:rPr>
          <w:rFonts w:ascii="Times New Roman" w:hAnsi="Times New Roman"/>
          <w:noProof w:val="0"/>
          <w:sz w:val="24"/>
          <w:szCs w:val="24"/>
        </w:rPr>
        <w:t>Conshield</w:t>
      </w:r>
      <w:proofErr w:type="spellEnd"/>
      <w:r>
        <w:rPr>
          <w:rFonts w:ascii="Times New Roman" w:hAnsi="Times New Roman"/>
          <w:noProof w:val="0"/>
          <w:sz w:val="24"/>
          <w:szCs w:val="24"/>
        </w:rPr>
        <w:t xml:space="preserve"> Technologies, Inc and A+ Engineering, respectively, shall be used.</w:t>
      </w:r>
    </w:p>
    <w:p w:rsidR="008E2889" w:rsidRPr="006201BB" w:rsidRDefault="008E2889" w:rsidP="008E2889">
      <w:pPr>
        <w:pStyle w:val="Default"/>
        <w:spacing w:before="120"/>
        <w:jc w:val="both"/>
        <w:rPr>
          <w:color w:val="auto"/>
        </w:rPr>
      </w:pPr>
    </w:p>
    <w:p w:rsidR="008E2889" w:rsidRPr="006201BB" w:rsidRDefault="008E2889" w:rsidP="008E2889">
      <w:pPr>
        <w:pStyle w:val="Default"/>
        <w:ind w:left="1080" w:hanging="1080"/>
        <w:jc w:val="both"/>
        <w:rPr>
          <w:b/>
          <w:color w:val="auto"/>
        </w:rPr>
      </w:pPr>
      <w:r w:rsidRPr="006201BB">
        <w:rPr>
          <w:b/>
          <w:color w:val="auto"/>
        </w:rPr>
        <w:t>PART 2:</w:t>
      </w:r>
      <w:r w:rsidRPr="006201BB">
        <w:rPr>
          <w:b/>
          <w:color w:val="auto"/>
        </w:rPr>
        <w:tab/>
        <w:t>QUALITY ASSURANCE</w:t>
      </w:r>
    </w:p>
    <w:p w:rsidR="008E2889" w:rsidRPr="006201BB" w:rsidRDefault="008E2889" w:rsidP="008E2889">
      <w:pPr>
        <w:pStyle w:val="Default"/>
        <w:jc w:val="both"/>
        <w:rPr>
          <w:color w:val="auto"/>
        </w:rPr>
      </w:pPr>
    </w:p>
    <w:p w:rsidR="008E2889" w:rsidRPr="006201BB" w:rsidRDefault="008E2889" w:rsidP="008E2889">
      <w:pPr>
        <w:pStyle w:val="CM15"/>
        <w:numPr>
          <w:ilvl w:val="1"/>
          <w:numId w:val="12"/>
        </w:numPr>
        <w:spacing w:after="150"/>
        <w:jc w:val="both"/>
        <w:rPr>
          <w:rFonts w:ascii="Times New Roman" w:hAnsi="Times New Roman"/>
          <w:b/>
          <w:bCs/>
        </w:rPr>
      </w:pPr>
      <w:r w:rsidRPr="006201BB">
        <w:rPr>
          <w:rFonts w:ascii="Times New Roman" w:hAnsi="Times New Roman"/>
          <w:b/>
          <w:bCs/>
        </w:rPr>
        <w:tab/>
        <w:t xml:space="preserve">      Reference Standards</w:t>
      </w:r>
    </w:p>
    <w:p w:rsidR="008E2889" w:rsidRPr="006201BB" w:rsidRDefault="008E2889" w:rsidP="008E2889">
      <w:pPr>
        <w:pStyle w:val="Heading3"/>
        <w:numPr>
          <w:ilvl w:val="0"/>
          <w:numId w:val="0"/>
        </w:numPr>
        <w:tabs>
          <w:tab w:val="left" w:pos="1080"/>
        </w:tabs>
        <w:spacing w:before="120" w:after="0"/>
        <w:ind w:left="1080"/>
        <w:jc w:val="both"/>
        <w:rPr>
          <w:rFonts w:ascii="Times New Roman" w:hAnsi="Times New Roman" w:cs="Times New Roman"/>
          <w:b w:val="0"/>
          <w:sz w:val="24"/>
          <w:szCs w:val="24"/>
        </w:rPr>
      </w:pPr>
      <w:r w:rsidRPr="006201BB">
        <w:rPr>
          <w:rFonts w:ascii="Times New Roman" w:hAnsi="Times New Roman" w:cs="Times New Roman"/>
          <w:b w:val="0"/>
          <w:sz w:val="24"/>
          <w:szCs w:val="24"/>
        </w:rPr>
        <w:t>Unless otherwise stated, the latest editions of the following documents are applicable</w:t>
      </w:r>
    </w:p>
    <w:p w:rsidR="008E2889" w:rsidRPr="006201BB" w:rsidRDefault="008E2889" w:rsidP="008E2889">
      <w:pPr>
        <w:autoSpaceDE w:val="0"/>
        <w:autoSpaceDN w:val="0"/>
        <w:adjustRightInd w:val="0"/>
        <w:spacing w:before="120"/>
        <w:ind w:left="1080"/>
        <w:jc w:val="both"/>
        <w:rPr>
          <w:bCs/>
        </w:rPr>
      </w:pPr>
      <w:r w:rsidRPr="006201BB">
        <w:rPr>
          <w:bCs/>
        </w:rPr>
        <w:t>for this specification:</w:t>
      </w:r>
    </w:p>
    <w:p w:rsidR="008E2889" w:rsidRPr="006201BB" w:rsidRDefault="008E2889" w:rsidP="008E2889">
      <w:pPr>
        <w:autoSpaceDE w:val="0"/>
        <w:autoSpaceDN w:val="0"/>
        <w:adjustRightInd w:val="0"/>
        <w:spacing w:after="120"/>
        <w:ind w:left="1080"/>
        <w:jc w:val="both"/>
        <w:rPr>
          <w:bCs/>
        </w:rPr>
      </w:pPr>
    </w:p>
    <w:p w:rsidR="008E2889" w:rsidRPr="006201BB" w:rsidRDefault="008E2889" w:rsidP="008E2889">
      <w:pPr>
        <w:pStyle w:val="Heading2"/>
        <w:numPr>
          <w:ilvl w:val="0"/>
          <w:numId w:val="0"/>
        </w:numPr>
        <w:spacing w:before="0" w:after="0"/>
        <w:ind w:left="1080"/>
        <w:jc w:val="both"/>
        <w:rPr>
          <w:rFonts w:ascii="Times New Roman" w:hAnsi="Times New Roman" w:cs="Times New Roman"/>
          <w:b w:val="0"/>
          <w:i w:val="0"/>
          <w:color w:val="333333"/>
          <w:sz w:val="24"/>
          <w:szCs w:val="24"/>
          <w:shd w:val="clear" w:color="auto" w:fill="FFFFFF"/>
        </w:rPr>
      </w:pPr>
      <w:r w:rsidRPr="006201BB">
        <w:rPr>
          <w:rFonts w:ascii="Times New Roman" w:hAnsi="Times New Roman" w:cs="Times New Roman"/>
          <w:b w:val="0"/>
          <w:bCs w:val="0"/>
          <w:i w:val="0"/>
          <w:sz w:val="24"/>
          <w:szCs w:val="24"/>
        </w:rPr>
        <w:t>ASTM C478</w:t>
      </w:r>
      <w:r w:rsidRPr="006201BB">
        <w:rPr>
          <w:rFonts w:ascii="Times New Roman" w:hAnsi="Times New Roman" w:cs="Times New Roman"/>
          <w:b w:val="0"/>
          <w:bCs w:val="0"/>
          <w:i w:val="0"/>
          <w:sz w:val="24"/>
          <w:szCs w:val="24"/>
        </w:rPr>
        <w:tab/>
      </w:r>
      <w:r w:rsidRPr="006201BB">
        <w:rPr>
          <w:rFonts w:ascii="Times New Roman" w:hAnsi="Times New Roman" w:cs="Times New Roman"/>
          <w:b w:val="0"/>
          <w:i w:val="0"/>
          <w:color w:val="333333"/>
          <w:sz w:val="24"/>
          <w:szCs w:val="24"/>
          <w:shd w:val="clear" w:color="auto" w:fill="FFFFFF"/>
        </w:rPr>
        <w:t xml:space="preserve">Standard Specification for Precast Reinforced Concrete Manhole </w:t>
      </w:r>
      <w:r w:rsidRPr="006201BB">
        <w:rPr>
          <w:rFonts w:ascii="Times New Roman" w:hAnsi="Times New Roman" w:cs="Times New Roman"/>
          <w:b w:val="0"/>
          <w:i w:val="0"/>
          <w:color w:val="333333"/>
          <w:sz w:val="24"/>
          <w:szCs w:val="24"/>
          <w:shd w:val="clear" w:color="auto" w:fill="FFFFFF"/>
        </w:rPr>
        <w:tab/>
      </w:r>
      <w:r w:rsidRPr="006201BB">
        <w:rPr>
          <w:rFonts w:ascii="Times New Roman" w:hAnsi="Times New Roman" w:cs="Times New Roman"/>
          <w:b w:val="0"/>
          <w:i w:val="0"/>
          <w:color w:val="333333"/>
          <w:sz w:val="24"/>
          <w:szCs w:val="24"/>
          <w:shd w:val="clear" w:color="auto" w:fill="FFFFFF"/>
        </w:rPr>
        <w:tab/>
      </w:r>
      <w:r w:rsidRPr="006201BB">
        <w:rPr>
          <w:rFonts w:ascii="Times New Roman" w:hAnsi="Times New Roman" w:cs="Times New Roman"/>
          <w:b w:val="0"/>
          <w:i w:val="0"/>
          <w:color w:val="333333"/>
          <w:sz w:val="24"/>
          <w:szCs w:val="24"/>
          <w:shd w:val="clear" w:color="auto" w:fill="FFFFFF"/>
        </w:rPr>
        <w:tab/>
      </w:r>
      <w:r w:rsidRPr="006201BB">
        <w:rPr>
          <w:rFonts w:ascii="Times New Roman" w:hAnsi="Times New Roman" w:cs="Times New Roman"/>
          <w:b w:val="0"/>
          <w:i w:val="0"/>
          <w:color w:val="333333"/>
          <w:sz w:val="24"/>
          <w:szCs w:val="24"/>
          <w:shd w:val="clear" w:color="auto" w:fill="FFFFFF"/>
        </w:rPr>
        <w:tab/>
        <w:t>Sections</w:t>
      </w:r>
    </w:p>
    <w:p w:rsidR="008E2889" w:rsidRPr="006201BB" w:rsidRDefault="008E2889" w:rsidP="008E2889">
      <w:pPr>
        <w:pStyle w:val="Heading2"/>
        <w:numPr>
          <w:ilvl w:val="0"/>
          <w:numId w:val="0"/>
        </w:numPr>
        <w:spacing w:before="0" w:after="0"/>
        <w:ind w:left="3780"/>
        <w:jc w:val="both"/>
        <w:rPr>
          <w:rFonts w:ascii="Times New Roman" w:hAnsi="Times New Roman" w:cs="Times New Roman"/>
          <w:b w:val="0"/>
          <w:i w:val="0"/>
          <w:sz w:val="24"/>
          <w:szCs w:val="24"/>
        </w:rPr>
      </w:pPr>
    </w:p>
    <w:p w:rsidR="008E2889" w:rsidRPr="006201BB" w:rsidRDefault="008E2889" w:rsidP="008E2889">
      <w:pPr>
        <w:pStyle w:val="Heading2"/>
        <w:numPr>
          <w:ilvl w:val="0"/>
          <w:numId w:val="0"/>
        </w:numPr>
        <w:spacing w:before="0" w:after="0"/>
        <w:ind w:left="1080"/>
        <w:jc w:val="both"/>
        <w:rPr>
          <w:rFonts w:ascii="Times New Roman" w:hAnsi="Times New Roman" w:cs="Times New Roman"/>
          <w:b w:val="0"/>
          <w:i w:val="0"/>
          <w:color w:val="333333"/>
          <w:sz w:val="24"/>
          <w:szCs w:val="24"/>
          <w:shd w:val="clear" w:color="auto" w:fill="FFFFFF"/>
        </w:rPr>
      </w:pPr>
      <w:r w:rsidRPr="006201BB">
        <w:rPr>
          <w:rFonts w:ascii="Times New Roman" w:hAnsi="Times New Roman" w:cs="Times New Roman"/>
          <w:b w:val="0"/>
          <w:i w:val="0"/>
          <w:sz w:val="24"/>
          <w:szCs w:val="24"/>
        </w:rPr>
        <w:t>ASTM C76</w:t>
      </w:r>
      <w:r w:rsidRPr="006201BB">
        <w:rPr>
          <w:rFonts w:ascii="Times New Roman" w:hAnsi="Times New Roman" w:cs="Times New Roman"/>
          <w:b w:val="0"/>
          <w:i w:val="0"/>
          <w:sz w:val="24"/>
          <w:szCs w:val="24"/>
        </w:rPr>
        <w:tab/>
      </w:r>
      <w:r w:rsidRPr="006201BB">
        <w:rPr>
          <w:rFonts w:ascii="Times New Roman" w:hAnsi="Times New Roman" w:cs="Times New Roman"/>
          <w:b w:val="0"/>
          <w:i w:val="0"/>
          <w:color w:val="333333"/>
          <w:sz w:val="24"/>
          <w:szCs w:val="24"/>
          <w:shd w:val="clear" w:color="auto" w:fill="FFFFFF"/>
        </w:rPr>
        <w:t xml:space="preserve">Standard Specification for Reinforced Concrete Culvert, Storm </w:t>
      </w:r>
      <w:r w:rsidRPr="006201BB">
        <w:rPr>
          <w:rFonts w:ascii="Times New Roman" w:hAnsi="Times New Roman" w:cs="Times New Roman"/>
          <w:b w:val="0"/>
          <w:i w:val="0"/>
          <w:color w:val="333333"/>
          <w:sz w:val="24"/>
          <w:szCs w:val="24"/>
          <w:shd w:val="clear" w:color="auto" w:fill="FFFFFF"/>
        </w:rPr>
        <w:tab/>
      </w:r>
      <w:r w:rsidRPr="006201BB">
        <w:rPr>
          <w:rFonts w:ascii="Times New Roman" w:hAnsi="Times New Roman" w:cs="Times New Roman"/>
          <w:b w:val="0"/>
          <w:i w:val="0"/>
          <w:color w:val="333333"/>
          <w:sz w:val="24"/>
          <w:szCs w:val="24"/>
          <w:shd w:val="clear" w:color="auto" w:fill="FFFFFF"/>
        </w:rPr>
        <w:tab/>
      </w:r>
      <w:r w:rsidRPr="006201BB">
        <w:rPr>
          <w:rFonts w:ascii="Times New Roman" w:hAnsi="Times New Roman" w:cs="Times New Roman"/>
          <w:b w:val="0"/>
          <w:i w:val="0"/>
          <w:color w:val="333333"/>
          <w:sz w:val="24"/>
          <w:szCs w:val="24"/>
          <w:shd w:val="clear" w:color="auto" w:fill="FFFFFF"/>
        </w:rPr>
        <w:tab/>
      </w:r>
      <w:r w:rsidRPr="006201BB">
        <w:rPr>
          <w:rFonts w:ascii="Times New Roman" w:hAnsi="Times New Roman" w:cs="Times New Roman"/>
          <w:b w:val="0"/>
          <w:i w:val="0"/>
          <w:color w:val="333333"/>
          <w:sz w:val="24"/>
          <w:szCs w:val="24"/>
          <w:shd w:val="clear" w:color="auto" w:fill="FFFFFF"/>
        </w:rPr>
        <w:tab/>
        <w:t>Drain, and Sewer Pipe</w:t>
      </w:r>
    </w:p>
    <w:p w:rsidR="008E2889" w:rsidRPr="006201BB" w:rsidRDefault="008E2889" w:rsidP="008E2889">
      <w:pPr>
        <w:pStyle w:val="Legal3"/>
        <w:numPr>
          <w:ilvl w:val="0"/>
          <w:numId w:val="0"/>
        </w:numPr>
        <w:ind w:left="3787" w:hanging="2707"/>
        <w:jc w:val="both"/>
        <w:rPr>
          <w:rFonts w:ascii="Times New Roman" w:hAnsi="Times New Roman"/>
          <w:sz w:val="24"/>
          <w:szCs w:val="24"/>
        </w:rPr>
      </w:pPr>
    </w:p>
    <w:p w:rsidR="008E2889" w:rsidRPr="006201BB" w:rsidRDefault="008E2889" w:rsidP="008E2889">
      <w:pPr>
        <w:pStyle w:val="BodyText"/>
        <w:numPr>
          <w:ilvl w:val="1"/>
          <w:numId w:val="12"/>
        </w:numPr>
        <w:tabs>
          <w:tab w:val="left" w:pos="1080"/>
        </w:tabs>
        <w:jc w:val="both"/>
        <w:rPr>
          <w:b/>
          <w:szCs w:val="24"/>
        </w:rPr>
      </w:pPr>
      <w:r w:rsidRPr="006201BB">
        <w:rPr>
          <w:b/>
          <w:szCs w:val="24"/>
        </w:rPr>
        <w:tab/>
        <w:t>Sample Testing</w:t>
      </w:r>
    </w:p>
    <w:p w:rsidR="008E2889" w:rsidRPr="006201BB" w:rsidRDefault="008E2889" w:rsidP="008E2889">
      <w:pPr>
        <w:pStyle w:val="NormalWeb"/>
        <w:spacing w:before="0" w:after="0"/>
        <w:ind w:left="1080"/>
        <w:jc w:val="both"/>
        <w:rPr>
          <w:sz w:val="24"/>
          <w:szCs w:val="24"/>
        </w:rPr>
      </w:pPr>
      <w:r w:rsidRPr="006201BB">
        <w:rPr>
          <w:sz w:val="24"/>
          <w:szCs w:val="24"/>
        </w:rPr>
        <w:t xml:space="preserve">The </w:t>
      </w:r>
      <w:proofErr w:type="spellStart"/>
      <w:r w:rsidRPr="006201BB">
        <w:rPr>
          <w:sz w:val="24"/>
          <w:szCs w:val="24"/>
        </w:rPr>
        <w:t>precaster</w:t>
      </w:r>
      <w:proofErr w:type="spellEnd"/>
      <w:r w:rsidRPr="006201BB">
        <w:rPr>
          <w:sz w:val="24"/>
          <w:szCs w:val="24"/>
        </w:rPr>
        <w:t xml:space="preserve"> shall retain two labeled specimens from each production run.  One set shall be retained by the </w:t>
      </w:r>
      <w:proofErr w:type="spellStart"/>
      <w:r w:rsidRPr="006201BB">
        <w:rPr>
          <w:sz w:val="24"/>
          <w:szCs w:val="24"/>
        </w:rPr>
        <w:t>precaster</w:t>
      </w:r>
      <w:proofErr w:type="spellEnd"/>
      <w:r w:rsidRPr="006201BB">
        <w:rPr>
          <w:sz w:val="24"/>
          <w:szCs w:val="24"/>
        </w:rPr>
        <w:t xml:space="preserve"> and the other set shall be sent to manufacturer or independent laboratory as directed by the Owner for verification on a random or as needed basis.</w:t>
      </w:r>
    </w:p>
    <w:p w:rsidR="008E2889" w:rsidRPr="006201BB" w:rsidRDefault="008E2889" w:rsidP="008E2889">
      <w:pPr>
        <w:pStyle w:val="BodyText"/>
        <w:tabs>
          <w:tab w:val="clear" w:pos="2376"/>
        </w:tabs>
        <w:spacing w:after="0"/>
        <w:jc w:val="both"/>
        <w:rPr>
          <w:b/>
          <w:szCs w:val="24"/>
        </w:rPr>
      </w:pPr>
    </w:p>
    <w:p w:rsidR="008E2889" w:rsidRPr="006201BB" w:rsidRDefault="008E2889" w:rsidP="008E2889">
      <w:pPr>
        <w:pStyle w:val="BodyText"/>
        <w:tabs>
          <w:tab w:val="clear" w:pos="2376"/>
        </w:tabs>
        <w:spacing w:after="0"/>
        <w:jc w:val="both"/>
        <w:rPr>
          <w:b/>
          <w:szCs w:val="24"/>
        </w:rPr>
      </w:pPr>
    </w:p>
    <w:p w:rsidR="008E2889" w:rsidRDefault="008E2889" w:rsidP="008E2889">
      <w:pPr>
        <w:pStyle w:val="BodyText"/>
        <w:tabs>
          <w:tab w:val="clear" w:pos="2376"/>
        </w:tabs>
        <w:spacing w:after="0"/>
        <w:jc w:val="both"/>
        <w:rPr>
          <w:b/>
          <w:szCs w:val="24"/>
        </w:rPr>
        <w:sectPr w:rsidR="008E2889" w:rsidSect="00207F8D">
          <w:headerReference w:type="default" r:id="rId5"/>
          <w:footerReference w:type="default" r:id="rId6"/>
          <w:pgSz w:w="12240" w:h="15840"/>
          <w:pgMar w:top="1440" w:right="1440" w:bottom="1440" w:left="1440" w:header="1080" w:footer="720" w:gutter="0"/>
          <w:pgNumType w:chapStyle="1"/>
          <w:cols w:space="720"/>
          <w:docGrid w:linePitch="360"/>
        </w:sectPr>
      </w:pPr>
    </w:p>
    <w:p w:rsidR="008E2889" w:rsidRPr="004D4B4F" w:rsidRDefault="008E2889" w:rsidP="008E2889">
      <w:pPr>
        <w:pStyle w:val="BodyText"/>
        <w:numPr>
          <w:ilvl w:val="1"/>
          <w:numId w:val="12"/>
        </w:numPr>
        <w:tabs>
          <w:tab w:val="left" w:pos="1080"/>
        </w:tabs>
        <w:jc w:val="both"/>
        <w:rPr>
          <w:b/>
          <w:szCs w:val="24"/>
        </w:rPr>
      </w:pPr>
      <w:r>
        <w:rPr>
          <w:b/>
          <w:szCs w:val="24"/>
        </w:rPr>
        <w:lastRenderedPageBreak/>
        <w:tab/>
      </w:r>
      <w:r w:rsidRPr="004D4B4F">
        <w:rPr>
          <w:b/>
          <w:szCs w:val="24"/>
        </w:rPr>
        <w:t>Warranty</w:t>
      </w:r>
    </w:p>
    <w:p w:rsidR="008E2889" w:rsidRPr="004D4B4F" w:rsidRDefault="008E2889" w:rsidP="008E2889">
      <w:pPr>
        <w:pStyle w:val="BodyText"/>
        <w:numPr>
          <w:ilvl w:val="2"/>
          <w:numId w:val="2"/>
        </w:numPr>
        <w:tabs>
          <w:tab w:val="clear" w:pos="360"/>
          <w:tab w:val="num" w:pos="1440"/>
        </w:tabs>
        <w:ind w:left="1440"/>
        <w:jc w:val="both"/>
        <w:rPr>
          <w:szCs w:val="24"/>
        </w:rPr>
      </w:pPr>
      <w:r>
        <w:rPr>
          <w:szCs w:val="24"/>
        </w:rPr>
        <w:t xml:space="preserve">The </w:t>
      </w:r>
      <w:r w:rsidRPr="004D4B4F">
        <w:rPr>
          <w:szCs w:val="24"/>
        </w:rPr>
        <w:t>Contractor shall warrant all work against any defects in materials and workmanship for a period of one (1) year.</w:t>
      </w:r>
    </w:p>
    <w:p w:rsidR="008E2889" w:rsidRPr="004D4B4F" w:rsidRDefault="008E2889" w:rsidP="008E2889">
      <w:pPr>
        <w:pStyle w:val="BodyText"/>
        <w:numPr>
          <w:ilvl w:val="2"/>
          <w:numId w:val="2"/>
        </w:numPr>
        <w:tabs>
          <w:tab w:val="clear" w:pos="360"/>
          <w:tab w:val="num" w:pos="1440"/>
          <w:tab w:val="num" w:pos="4500"/>
        </w:tabs>
        <w:ind w:left="1440"/>
        <w:jc w:val="both"/>
        <w:rPr>
          <w:szCs w:val="24"/>
        </w:rPr>
      </w:pPr>
      <w:r w:rsidRPr="004D4B4F">
        <w:rPr>
          <w:szCs w:val="24"/>
        </w:rPr>
        <w:t>Unless otherwise specified, the warranty periods shall begin after the Certificate of Acceptance is issued for the Contract.</w:t>
      </w:r>
    </w:p>
    <w:p w:rsidR="008E2889" w:rsidRPr="004D4B4F" w:rsidRDefault="008E2889" w:rsidP="008E2889">
      <w:pPr>
        <w:pStyle w:val="Default"/>
        <w:jc w:val="both"/>
        <w:rPr>
          <w:color w:val="auto"/>
        </w:rPr>
      </w:pPr>
    </w:p>
    <w:p w:rsidR="008E2889" w:rsidRPr="003C7422" w:rsidRDefault="008E2889" w:rsidP="008E2889">
      <w:pPr>
        <w:pStyle w:val="CM15"/>
        <w:spacing w:after="150"/>
        <w:ind w:left="1080" w:hanging="1080"/>
        <w:jc w:val="both"/>
        <w:rPr>
          <w:rFonts w:ascii="Times New Roman" w:hAnsi="Times New Roman"/>
          <w:b/>
          <w:bCs/>
        </w:rPr>
      </w:pPr>
      <w:r w:rsidRPr="003C7422">
        <w:rPr>
          <w:rFonts w:ascii="Times New Roman" w:hAnsi="Times New Roman"/>
          <w:b/>
          <w:bCs/>
        </w:rPr>
        <w:t>2.4</w:t>
      </w:r>
      <w:r w:rsidRPr="003C7422">
        <w:rPr>
          <w:rFonts w:ascii="Times New Roman" w:hAnsi="Times New Roman"/>
          <w:b/>
          <w:bCs/>
        </w:rPr>
        <w:tab/>
        <w:t xml:space="preserve">Submittal </w:t>
      </w:r>
    </w:p>
    <w:p w:rsidR="008E2889" w:rsidRPr="003C7422" w:rsidRDefault="008E2889" w:rsidP="008E2889">
      <w:pPr>
        <w:pStyle w:val="Default"/>
        <w:ind w:left="1080" w:hanging="1080"/>
        <w:jc w:val="both"/>
        <w:rPr>
          <w:color w:val="auto"/>
        </w:rPr>
      </w:pPr>
      <w:r w:rsidRPr="003C7422">
        <w:rPr>
          <w:color w:val="auto"/>
        </w:rPr>
        <w:tab/>
        <w:t>Following submittals shall be provided by the contractor:</w:t>
      </w:r>
    </w:p>
    <w:p w:rsidR="008E2889" w:rsidRPr="003C7422" w:rsidRDefault="008E2889" w:rsidP="008E2889">
      <w:pPr>
        <w:pStyle w:val="Default"/>
        <w:ind w:left="1080" w:hanging="1080"/>
        <w:jc w:val="both"/>
        <w:rPr>
          <w:color w:val="auto"/>
        </w:rPr>
      </w:pPr>
    </w:p>
    <w:p w:rsidR="008E2889" w:rsidRPr="003C7422" w:rsidRDefault="008E2889" w:rsidP="008E2889">
      <w:pPr>
        <w:pStyle w:val="Legal1"/>
        <w:numPr>
          <w:ilvl w:val="2"/>
          <w:numId w:val="6"/>
        </w:numPr>
        <w:tabs>
          <w:tab w:val="clear" w:pos="360"/>
          <w:tab w:val="num" w:pos="1440"/>
        </w:tabs>
        <w:spacing w:after="120"/>
        <w:ind w:left="1440"/>
        <w:jc w:val="both"/>
        <w:rPr>
          <w:rFonts w:ascii="Times New Roman" w:hAnsi="Times New Roman"/>
          <w:noProof w:val="0"/>
          <w:sz w:val="24"/>
          <w:szCs w:val="24"/>
        </w:rPr>
      </w:pPr>
      <w:r w:rsidRPr="003C7422">
        <w:rPr>
          <w:rFonts w:ascii="Times New Roman" w:hAnsi="Times New Roman"/>
          <w:noProof w:val="0"/>
          <w:sz w:val="24"/>
          <w:szCs w:val="24"/>
        </w:rPr>
        <w:t xml:space="preserve">Technical data sheet showing characteristics of the additive to be used by the </w:t>
      </w:r>
      <w:proofErr w:type="spellStart"/>
      <w:r w:rsidRPr="003C7422">
        <w:rPr>
          <w:rFonts w:ascii="Times New Roman" w:hAnsi="Times New Roman"/>
          <w:noProof w:val="0"/>
          <w:sz w:val="24"/>
          <w:szCs w:val="24"/>
        </w:rPr>
        <w:t>precaster</w:t>
      </w:r>
      <w:proofErr w:type="spellEnd"/>
      <w:r w:rsidRPr="003C7422">
        <w:rPr>
          <w:rFonts w:ascii="Times New Roman" w:hAnsi="Times New Roman"/>
          <w:noProof w:val="0"/>
          <w:sz w:val="24"/>
          <w:szCs w:val="24"/>
        </w:rPr>
        <w:t>.</w:t>
      </w:r>
    </w:p>
    <w:p w:rsidR="008E2889" w:rsidRPr="003C7422" w:rsidRDefault="008E2889" w:rsidP="008E2889">
      <w:pPr>
        <w:pStyle w:val="Legal1"/>
        <w:numPr>
          <w:ilvl w:val="2"/>
          <w:numId w:val="6"/>
        </w:numPr>
        <w:tabs>
          <w:tab w:val="clear" w:pos="360"/>
          <w:tab w:val="num" w:pos="1440"/>
        </w:tabs>
        <w:spacing w:after="120"/>
        <w:ind w:left="1440"/>
        <w:jc w:val="both"/>
        <w:rPr>
          <w:rFonts w:ascii="Times New Roman" w:hAnsi="Times New Roman"/>
          <w:sz w:val="24"/>
          <w:szCs w:val="24"/>
        </w:rPr>
      </w:pPr>
      <w:r w:rsidRPr="003C7422">
        <w:rPr>
          <w:rFonts w:ascii="Times New Roman" w:hAnsi="Times New Roman"/>
          <w:sz w:val="24"/>
          <w:szCs w:val="24"/>
        </w:rPr>
        <w:t>A letter of certification from the precaster stating that the correct amount and correct mixing procedure as recommended by the manufacturer were followed for all antimicrobial concrete.</w:t>
      </w:r>
    </w:p>
    <w:p w:rsidR="008E2889" w:rsidRPr="003C7422" w:rsidRDefault="008E2889" w:rsidP="008E2889">
      <w:pPr>
        <w:pStyle w:val="Legal1"/>
        <w:numPr>
          <w:ilvl w:val="2"/>
          <w:numId w:val="6"/>
        </w:numPr>
        <w:tabs>
          <w:tab w:val="clear" w:pos="360"/>
          <w:tab w:val="num" w:pos="1440"/>
        </w:tabs>
        <w:spacing w:after="120"/>
        <w:ind w:left="1440"/>
        <w:jc w:val="both"/>
        <w:rPr>
          <w:rFonts w:ascii="Times New Roman" w:hAnsi="Times New Roman"/>
          <w:sz w:val="24"/>
          <w:szCs w:val="24"/>
        </w:rPr>
      </w:pPr>
      <w:r w:rsidRPr="003C7422">
        <w:rPr>
          <w:rFonts w:ascii="Times New Roman" w:hAnsi="Times New Roman"/>
          <w:sz w:val="24"/>
          <w:szCs w:val="24"/>
        </w:rPr>
        <w:t xml:space="preserve">Copy of sample test result as specified in Section 2.2. </w:t>
      </w:r>
    </w:p>
    <w:p w:rsidR="008E2889" w:rsidRPr="003C7422" w:rsidRDefault="008E2889" w:rsidP="008E2889">
      <w:pPr>
        <w:pStyle w:val="Default"/>
        <w:jc w:val="both"/>
        <w:rPr>
          <w:color w:val="auto"/>
        </w:rPr>
      </w:pPr>
    </w:p>
    <w:p w:rsidR="008E2889" w:rsidRPr="003C7422" w:rsidRDefault="008E2889" w:rsidP="008E2889">
      <w:pPr>
        <w:pStyle w:val="CM14"/>
        <w:spacing w:after="240"/>
        <w:ind w:left="1080" w:hanging="1080"/>
        <w:jc w:val="both"/>
        <w:rPr>
          <w:rFonts w:ascii="Times New Roman" w:hAnsi="Times New Roman"/>
          <w:b/>
        </w:rPr>
      </w:pPr>
      <w:r w:rsidRPr="003C7422">
        <w:rPr>
          <w:rFonts w:ascii="Times New Roman" w:hAnsi="Times New Roman"/>
          <w:b/>
        </w:rPr>
        <w:t>PART 3:</w:t>
      </w:r>
      <w:r w:rsidRPr="003C7422">
        <w:rPr>
          <w:rFonts w:ascii="Times New Roman" w:hAnsi="Times New Roman"/>
          <w:b/>
        </w:rPr>
        <w:tab/>
      </w:r>
      <w:r w:rsidRPr="003C7422">
        <w:rPr>
          <w:rFonts w:ascii="Times New Roman" w:hAnsi="Times New Roman"/>
          <w:b/>
          <w:bCs/>
        </w:rPr>
        <w:t>PRODUCTS</w:t>
      </w:r>
    </w:p>
    <w:p w:rsidR="008E2889" w:rsidRPr="003C7422" w:rsidRDefault="008E2889" w:rsidP="008E2889">
      <w:pPr>
        <w:pStyle w:val="CM15"/>
        <w:numPr>
          <w:ilvl w:val="1"/>
          <w:numId w:val="9"/>
        </w:numPr>
        <w:tabs>
          <w:tab w:val="clear" w:pos="360"/>
          <w:tab w:val="num" w:pos="1080"/>
        </w:tabs>
        <w:spacing w:after="150"/>
        <w:jc w:val="both"/>
        <w:rPr>
          <w:rFonts w:ascii="Times New Roman" w:hAnsi="Times New Roman"/>
          <w:b/>
          <w:bCs/>
        </w:rPr>
      </w:pPr>
      <w:r>
        <w:rPr>
          <w:rFonts w:ascii="Times New Roman" w:hAnsi="Times New Roman"/>
          <w:b/>
          <w:bCs/>
        </w:rPr>
        <w:tab/>
      </w:r>
      <w:r w:rsidRPr="003C7422">
        <w:rPr>
          <w:rFonts w:ascii="Times New Roman" w:hAnsi="Times New Roman"/>
          <w:b/>
          <w:bCs/>
        </w:rPr>
        <w:t>Concrete Additive</w:t>
      </w:r>
    </w:p>
    <w:p w:rsidR="008E2889" w:rsidRPr="003C7422" w:rsidRDefault="008E2889" w:rsidP="008E2889">
      <w:pPr>
        <w:pStyle w:val="NormalWeb"/>
        <w:numPr>
          <w:ilvl w:val="0"/>
          <w:numId w:val="5"/>
        </w:numPr>
        <w:tabs>
          <w:tab w:val="clear" w:pos="360"/>
          <w:tab w:val="num" w:pos="1440"/>
        </w:tabs>
        <w:spacing w:before="0" w:after="0"/>
        <w:ind w:left="1440"/>
        <w:jc w:val="both"/>
        <w:rPr>
          <w:sz w:val="24"/>
          <w:szCs w:val="24"/>
        </w:rPr>
      </w:pPr>
      <w:r w:rsidRPr="003C7422">
        <w:rPr>
          <w:sz w:val="24"/>
          <w:szCs w:val="24"/>
        </w:rPr>
        <w:t>Antimicrobial additive shall be used to render the concrete uninhabitable for bacteria growth.</w:t>
      </w:r>
    </w:p>
    <w:p w:rsidR="008E2889" w:rsidRPr="003C7422" w:rsidRDefault="008E2889" w:rsidP="008E2889">
      <w:pPr>
        <w:pStyle w:val="NormalWeb"/>
        <w:tabs>
          <w:tab w:val="num" w:pos="1440"/>
        </w:tabs>
        <w:spacing w:before="0" w:after="0"/>
        <w:ind w:left="1440" w:hanging="360"/>
        <w:jc w:val="both"/>
        <w:rPr>
          <w:sz w:val="24"/>
          <w:szCs w:val="24"/>
        </w:rPr>
      </w:pPr>
    </w:p>
    <w:p w:rsidR="008E2889" w:rsidRPr="003C7422" w:rsidRDefault="008E2889" w:rsidP="008E2889">
      <w:pPr>
        <w:pStyle w:val="NormalWeb"/>
        <w:numPr>
          <w:ilvl w:val="0"/>
          <w:numId w:val="5"/>
        </w:numPr>
        <w:tabs>
          <w:tab w:val="clear" w:pos="360"/>
          <w:tab w:val="num" w:pos="1440"/>
        </w:tabs>
        <w:spacing w:before="0" w:after="0"/>
        <w:ind w:left="1440"/>
        <w:jc w:val="both"/>
        <w:rPr>
          <w:sz w:val="24"/>
          <w:szCs w:val="24"/>
        </w:rPr>
      </w:pPr>
      <w:r w:rsidRPr="003C7422">
        <w:rPr>
          <w:sz w:val="24"/>
          <w:szCs w:val="24"/>
        </w:rPr>
        <w:t xml:space="preserve">The liquid antibacterial additive shall be an EPA registered material and the registration number shall be submitted for approval prior to use in the project. </w:t>
      </w:r>
    </w:p>
    <w:p w:rsidR="008E2889" w:rsidRPr="003C7422" w:rsidRDefault="008E2889" w:rsidP="008E2889">
      <w:pPr>
        <w:pStyle w:val="NormalWeb"/>
        <w:tabs>
          <w:tab w:val="num" w:pos="1440"/>
        </w:tabs>
        <w:spacing w:before="0" w:after="0"/>
        <w:ind w:left="1440" w:hanging="360"/>
        <w:jc w:val="both"/>
        <w:rPr>
          <w:sz w:val="24"/>
          <w:szCs w:val="24"/>
        </w:rPr>
      </w:pPr>
    </w:p>
    <w:p w:rsidR="008E2889" w:rsidRPr="003C7422" w:rsidRDefault="008E2889" w:rsidP="008E2889">
      <w:pPr>
        <w:pStyle w:val="NormalWeb"/>
        <w:numPr>
          <w:ilvl w:val="0"/>
          <w:numId w:val="5"/>
        </w:numPr>
        <w:tabs>
          <w:tab w:val="clear" w:pos="360"/>
          <w:tab w:val="num" w:pos="1440"/>
        </w:tabs>
        <w:spacing w:before="0" w:after="0"/>
        <w:ind w:left="1440"/>
        <w:jc w:val="both"/>
        <w:rPr>
          <w:sz w:val="24"/>
          <w:szCs w:val="24"/>
        </w:rPr>
      </w:pPr>
      <w:r w:rsidRPr="003C7422">
        <w:rPr>
          <w:sz w:val="24"/>
          <w:szCs w:val="24"/>
        </w:rPr>
        <w:t xml:space="preserve">The amount to be used shall be as recommended by the manufacturer of the antibacterial additive.  This amount shall be included in the total water content of the concrete mix design. </w:t>
      </w:r>
    </w:p>
    <w:p w:rsidR="008E2889" w:rsidRPr="003C7422" w:rsidRDefault="008E2889" w:rsidP="008E2889">
      <w:pPr>
        <w:pStyle w:val="NormalWeb"/>
        <w:tabs>
          <w:tab w:val="num" w:pos="1440"/>
        </w:tabs>
        <w:spacing w:before="0" w:after="0"/>
        <w:ind w:left="1440" w:hanging="360"/>
        <w:jc w:val="both"/>
        <w:rPr>
          <w:sz w:val="24"/>
          <w:szCs w:val="24"/>
        </w:rPr>
      </w:pPr>
    </w:p>
    <w:p w:rsidR="008E2889" w:rsidRPr="003C7422" w:rsidRDefault="008E2889" w:rsidP="008E2889">
      <w:pPr>
        <w:pStyle w:val="NormalWeb"/>
        <w:numPr>
          <w:ilvl w:val="0"/>
          <w:numId w:val="5"/>
        </w:numPr>
        <w:tabs>
          <w:tab w:val="clear" w:pos="360"/>
          <w:tab w:val="num" w:pos="1440"/>
        </w:tabs>
        <w:spacing w:before="0" w:after="0"/>
        <w:ind w:left="1440"/>
        <w:jc w:val="both"/>
        <w:rPr>
          <w:sz w:val="24"/>
          <w:szCs w:val="24"/>
        </w:rPr>
      </w:pPr>
      <w:r w:rsidRPr="003C7422">
        <w:rPr>
          <w:sz w:val="24"/>
          <w:szCs w:val="24"/>
        </w:rPr>
        <w:t>The additive shall be added into the concrete mix water to insure even distribution of the additive throughout the concrete mixture.</w:t>
      </w:r>
    </w:p>
    <w:p w:rsidR="008E2889" w:rsidRPr="003C7422" w:rsidRDefault="008E2889" w:rsidP="008E2889">
      <w:pPr>
        <w:pStyle w:val="NormalWeb"/>
        <w:tabs>
          <w:tab w:val="num" w:pos="1440"/>
        </w:tabs>
        <w:spacing w:before="0" w:after="0"/>
        <w:ind w:left="1440" w:hanging="360"/>
        <w:jc w:val="both"/>
        <w:rPr>
          <w:sz w:val="24"/>
          <w:szCs w:val="24"/>
        </w:rPr>
      </w:pPr>
    </w:p>
    <w:p w:rsidR="008E2889" w:rsidRPr="003C7422" w:rsidRDefault="008E2889" w:rsidP="008E2889">
      <w:pPr>
        <w:pStyle w:val="NormalWeb"/>
        <w:numPr>
          <w:ilvl w:val="0"/>
          <w:numId w:val="5"/>
        </w:numPr>
        <w:tabs>
          <w:tab w:val="clear" w:pos="360"/>
          <w:tab w:val="num" w:pos="1440"/>
        </w:tabs>
        <w:spacing w:before="0" w:after="0"/>
        <w:ind w:left="1440"/>
        <w:jc w:val="both"/>
        <w:rPr>
          <w:sz w:val="24"/>
          <w:szCs w:val="24"/>
        </w:rPr>
      </w:pPr>
      <w:r w:rsidRPr="003C7422">
        <w:rPr>
          <w:sz w:val="24"/>
          <w:szCs w:val="24"/>
        </w:rPr>
        <w:t>The antibacterial additive shall have successfully demonstrated prevention of MIC in sanitary sewers for ten or more years.</w:t>
      </w:r>
    </w:p>
    <w:p w:rsidR="008E2889" w:rsidRPr="003C7422" w:rsidRDefault="008E2889" w:rsidP="008E2889">
      <w:pPr>
        <w:pStyle w:val="NormalWeb"/>
        <w:tabs>
          <w:tab w:val="num" w:pos="1440"/>
        </w:tabs>
        <w:spacing w:before="0" w:after="0"/>
        <w:ind w:left="1440" w:hanging="360"/>
        <w:jc w:val="both"/>
        <w:rPr>
          <w:sz w:val="24"/>
          <w:szCs w:val="24"/>
        </w:rPr>
      </w:pPr>
    </w:p>
    <w:p w:rsidR="008E2889" w:rsidRPr="003C7422" w:rsidRDefault="008E2889" w:rsidP="008E2889">
      <w:pPr>
        <w:pStyle w:val="NormalWeb"/>
        <w:numPr>
          <w:ilvl w:val="0"/>
          <w:numId w:val="5"/>
        </w:numPr>
        <w:tabs>
          <w:tab w:val="clear" w:pos="360"/>
          <w:tab w:val="num" w:pos="1440"/>
        </w:tabs>
        <w:spacing w:before="0" w:after="0"/>
        <w:ind w:left="1440"/>
        <w:jc w:val="both"/>
        <w:rPr>
          <w:sz w:val="24"/>
          <w:szCs w:val="24"/>
        </w:rPr>
      </w:pPr>
      <w:r w:rsidRPr="003C7422">
        <w:rPr>
          <w:sz w:val="24"/>
          <w:szCs w:val="24"/>
        </w:rPr>
        <w:t>The antibacterial additive shall be used by factory certified precast concrete plants.</w:t>
      </w:r>
    </w:p>
    <w:p w:rsidR="008E2889" w:rsidRPr="004D4B4F" w:rsidRDefault="008E2889" w:rsidP="008E2889">
      <w:pPr>
        <w:pStyle w:val="Legal3"/>
        <w:numPr>
          <w:ilvl w:val="0"/>
          <w:numId w:val="0"/>
        </w:numPr>
        <w:ind w:left="1440"/>
        <w:jc w:val="both"/>
        <w:rPr>
          <w:rFonts w:ascii="Times New Roman" w:hAnsi="Times New Roman"/>
          <w:noProof w:val="0"/>
          <w:sz w:val="24"/>
          <w:szCs w:val="24"/>
        </w:rPr>
      </w:pPr>
    </w:p>
    <w:p w:rsidR="008E2889" w:rsidRPr="00BB39A2" w:rsidRDefault="008E2889" w:rsidP="008E2889">
      <w:pPr>
        <w:pStyle w:val="Default"/>
        <w:ind w:left="1080" w:hanging="1080"/>
        <w:rPr>
          <w:b/>
          <w:color w:val="auto"/>
        </w:rPr>
      </w:pPr>
    </w:p>
    <w:p w:rsidR="008E2889" w:rsidRDefault="008E2889" w:rsidP="008E2889">
      <w:pPr>
        <w:pStyle w:val="Default"/>
        <w:rPr>
          <w:color w:val="auto"/>
        </w:rPr>
        <w:sectPr w:rsidR="008E2889" w:rsidSect="00207F8D">
          <w:footerReference w:type="default" r:id="rId7"/>
          <w:pgSz w:w="12240" w:h="15840"/>
          <w:pgMar w:top="1440" w:right="1440" w:bottom="1440" w:left="1440" w:header="1080" w:footer="720" w:gutter="0"/>
          <w:pgNumType w:chapStyle="1"/>
          <w:cols w:space="720"/>
          <w:docGrid w:linePitch="360"/>
        </w:sectPr>
      </w:pPr>
    </w:p>
    <w:p w:rsidR="008E2889" w:rsidRPr="004D4B4F" w:rsidRDefault="008E2889" w:rsidP="008E2889">
      <w:pPr>
        <w:pStyle w:val="CM14"/>
        <w:ind w:left="1080" w:hanging="1080"/>
        <w:jc w:val="both"/>
        <w:rPr>
          <w:rFonts w:ascii="Times New Roman" w:hAnsi="Times New Roman"/>
          <w:b/>
          <w:bCs/>
        </w:rPr>
      </w:pPr>
      <w:r w:rsidRPr="004D4B4F">
        <w:rPr>
          <w:rFonts w:ascii="Times New Roman" w:hAnsi="Times New Roman"/>
          <w:b/>
          <w:bCs/>
        </w:rPr>
        <w:lastRenderedPageBreak/>
        <w:t>PART 4</w:t>
      </w:r>
      <w:r>
        <w:rPr>
          <w:rFonts w:ascii="Times New Roman" w:hAnsi="Times New Roman"/>
          <w:b/>
          <w:bCs/>
        </w:rPr>
        <w:t>:</w:t>
      </w:r>
      <w:r w:rsidRPr="004D4B4F">
        <w:rPr>
          <w:rFonts w:ascii="Times New Roman" w:hAnsi="Times New Roman"/>
          <w:b/>
          <w:bCs/>
        </w:rPr>
        <w:tab/>
        <w:t>EXECUTION</w:t>
      </w:r>
    </w:p>
    <w:p w:rsidR="008E2889" w:rsidRPr="004D4B4F" w:rsidRDefault="008E2889" w:rsidP="008E2889">
      <w:pPr>
        <w:pStyle w:val="Default"/>
        <w:ind w:left="900" w:hanging="900"/>
        <w:jc w:val="both"/>
        <w:rPr>
          <w:color w:val="auto"/>
        </w:rPr>
      </w:pPr>
    </w:p>
    <w:p w:rsidR="008E2889" w:rsidRPr="004D4B4F" w:rsidRDefault="008E2889" w:rsidP="008E2889">
      <w:pPr>
        <w:pStyle w:val="CM14"/>
        <w:spacing w:after="120"/>
        <w:ind w:left="1080" w:hanging="1080"/>
        <w:jc w:val="both"/>
        <w:rPr>
          <w:rFonts w:ascii="Times New Roman" w:hAnsi="Times New Roman"/>
          <w:b/>
          <w:bCs/>
        </w:rPr>
      </w:pPr>
      <w:r w:rsidRPr="004D4B4F">
        <w:rPr>
          <w:rFonts w:ascii="Times New Roman" w:hAnsi="Times New Roman"/>
          <w:b/>
          <w:bCs/>
        </w:rPr>
        <w:t>4.1</w:t>
      </w:r>
      <w:r w:rsidRPr="004D4B4F">
        <w:rPr>
          <w:rFonts w:ascii="Times New Roman" w:hAnsi="Times New Roman"/>
          <w:b/>
          <w:bCs/>
        </w:rPr>
        <w:tab/>
        <w:t>General</w:t>
      </w:r>
    </w:p>
    <w:p w:rsidR="008E2889" w:rsidRDefault="008E2889" w:rsidP="008E2889">
      <w:pPr>
        <w:pStyle w:val="Default"/>
        <w:numPr>
          <w:ilvl w:val="0"/>
          <w:numId w:val="7"/>
        </w:numPr>
        <w:tabs>
          <w:tab w:val="clear" w:pos="2160"/>
          <w:tab w:val="num" w:pos="1440"/>
        </w:tabs>
        <w:spacing w:after="120"/>
        <w:ind w:left="1440"/>
        <w:jc w:val="both"/>
        <w:rPr>
          <w:color w:val="auto"/>
        </w:rPr>
      </w:pPr>
      <w:r>
        <w:rPr>
          <w:color w:val="auto"/>
        </w:rPr>
        <w:t xml:space="preserve">Concrete additive shall only be used during concrete mixing process of precast manhole strictly in accordance with the product manufacturer’s recommendation.  </w:t>
      </w:r>
      <w:r>
        <w:rPr>
          <w:color w:val="auto"/>
        </w:rPr>
        <w:tab/>
      </w:r>
    </w:p>
    <w:p w:rsidR="008E2889" w:rsidRPr="003C7422" w:rsidRDefault="008E2889" w:rsidP="008E2889">
      <w:pPr>
        <w:pStyle w:val="CM15"/>
        <w:spacing w:after="120"/>
        <w:ind w:left="1080" w:hanging="1080"/>
        <w:jc w:val="both"/>
        <w:rPr>
          <w:rFonts w:ascii="Times New Roman" w:hAnsi="Times New Roman"/>
          <w:b/>
          <w:bCs/>
        </w:rPr>
      </w:pPr>
      <w:r w:rsidRPr="004D4B4F">
        <w:rPr>
          <w:rFonts w:ascii="Times New Roman" w:hAnsi="Times New Roman"/>
          <w:b/>
          <w:bCs/>
        </w:rPr>
        <w:t>4.2</w:t>
      </w:r>
      <w:r w:rsidRPr="004D4B4F">
        <w:rPr>
          <w:rFonts w:ascii="Times New Roman" w:hAnsi="Times New Roman"/>
          <w:b/>
          <w:bCs/>
        </w:rPr>
        <w:tab/>
      </w:r>
      <w:r w:rsidRPr="003C7422">
        <w:rPr>
          <w:rFonts w:ascii="Times New Roman" w:hAnsi="Times New Roman"/>
          <w:b/>
          <w:bCs/>
        </w:rPr>
        <w:t>Product Surface Marking</w:t>
      </w:r>
      <w:r w:rsidRPr="003C7422">
        <w:rPr>
          <w:rFonts w:ascii="Times New Roman" w:hAnsi="Times New Roman"/>
          <w:b/>
          <w:bCs/>
        </w:rPr>
        <w:tab/>
      </w:r>
    </w:p>
    <w:p w:rsidR="008E2889" w:rsidRPr="003C7422" w:rsidRDefault="008E2889" w:rsidP="008E2889">
      <w:pPr>
        <w:pStyle w:val="Legal3"/>
        <w:numPr>
          <w:ilvl w:val="0"/>
          <w:numId w:val="3"/>
        </w:numPr>
        <w:tabs>
          <w:tab w:val="clear" w:pos="1800"/>
          <w:tab w:val="num" w:pos="1440"/>
        </w:tabs>
        <w:spacing w:after="120"/>
        <w:ind w:left="1440"/>
        <w:jc w:val="both"/>
        <w:rPr>
          <w:rFonts w:ascii="Times New Roman" w:hAnsi="Times New Roman"/>
          <w:noProof w:val="0"/>
          <w:sz w:val="24"/>
          <w:szCs w:val="24"/>
        </w:rPr>
      </w:pPr>
      <w:r w:rsidRPr="003C7422">
        <w:rPr>
          <w:rFonts w:ascii="Times New Roman" w:hAnsi="Times New Roman"/>
          <w:bCs/>
          <w:sz w:val="24"/>
          <w:szCs w:val="24"/>
        </w:rPr>
        <w:t>The “brick-red” color of the concrete surface from the Con-Tint Identifier will indicate that Conshield has been added.  No other markings or labels are necessary.</w:t>
      </w:r>
    </w:p>
    <w:p w:rsidR="008E2889" w:rsidRPr="003C7422" w:rsidRDefault="008E2889" w:rsidP="008E2889">
      <w:pPr>
        <w:pStyle w:val="CM15"/>
        <w:ind w:left="907" w:hanging="907"/>
        <w:jc w:val="both"/>
        <w:rPr>
          <w:rFonts w:ascii="Times New Roman" w:hAnsi="Times New Roman"/>
          <w:b/>
          <w:bCs/>
        </w:rPr>
      </w:pPr>
      <w:r w:rsidRPr="003C7422">
        <w:rPr>
          <w:rFonts w:ascii="Times New Roman" w:hAnsi="Times New Roman"/>
          <w:b/>
          <w:bCs/>
        </w:rPr>
        <w:tab/>
      </w:r>
    </w:p>
    <w:p w:rsidR="008E2889" w:rsidRPr="003C7422" w:rsidRDefault="008E2889" w:rsidP="008E2889">
      <w:pPr>
        <w:pStyle w:val="CM15"/>
        <w:spacing w:after="120"/>
        <w:ind w:left="1080" w:hanging="1080"/>
        <w:jc w:val="both"/>
        <w:rPr>
          <w:rFonts w:ascii="Times New Roman" w:hAnsi="Times New Roman"/>
          <w:b/>
          <w:bCs/>
        </w:rPr>
      </w:pPr>
      <w:r w:rsidRPr="003C7422">
        <w:rPr>
          <w:rFonts w:ascii="Times New Roman" w:hAnsi="Times New Roman"/>
          <w:b/>
          <w:bCs/>
        </w:rPr>
        <w:t>4.3</w:t>
      </w:r>
      <w:r w:rsidRPr="003C7422">
        <w:rPr>
          <w:rFonts w:ascii="Times New Roman" w:hAnsi="Times New Roman"/>
          <w:b/>
          <w:bCs/>
        </w:rPr>
        <w:tab/>
        <w:t>Field Repair</w:t>
      </w:r>
    </w:p>
    <w:p w:rsidR="008E2889" w:rsidRPr="003C7422" w:rsidRDefault="008E2889" w:rsidP="008E2889">
      <w:pPr>
        <w:pStyle w:val="NormalWeb"/>
        <w:numPr>
          <w:ilvl w:val="0"/>
          <w:numId w:val="8"/>
        </w:numPr>
        <w:tabs>
          <w:tab w:val="clear" w:pos="1800"/>
          <w:tab w:val="num" w:pos="1440"/>
        </w:tabs>
        <w:spacing w:before="0" w:after="0"/>
        <w:ind w:left="1440"/>
        <w:rPr>
          <w:sz w:val="24"/>
          <w:szCs w:val="24"/>
        </w:rPr>
      </w:pPr>
      <w:r w:rsidRPr="003C7422">
        <w:rPr>
          <w:sz w:val="24"/>
          <w:szCs w:val="24"/>
        </w:rPr>
        <w:t xml:space="preserve">Field repairs to the precast concrete shall be made using </w:t>
      </w:r>
      <w:proofErr w:type="spellStart"/>
      <w:r w:rsidRPr="003C7422">
        <w:rPr>
          <w:sz w:val="24"/>
          <w:szCs w:val="24"/>
        </w:rPr>
        <w:t>Con</w:t>
      </w:r>
      <w:r w:rsidRPr="003C7422">
        <w:rPr>
          <w:sz w:val="24"/>
          <w:szCs w:val="24"/>
          <w:vertAlign w:val="superscript"/>
        </w:rPr>
        <w:t>mic</w:t>
      </w:r>
      <w:r w:rsidRPr="003C7422">
        <w:rPr>
          <w:sz w:val="24"/>
          <w:szCs w:val="24"/>
        </w:rPr>
        <w:t>Shield</w:t>
      </w:r>
      <w:proofErr w:type="spellEnd"/>
      <w:r w:rsidRPr="003C7422">
        <w:rPr>
          <w:sz w:val="24"/>
          <w:szCs w:val="24"/>
          <w:vertAlign w:val="superscript"/>
        </w:rPr>
        <w:t xml:space="preserve">® </w:t>
      </w:r>
      <w:r w:rsidRPr="003C7422">
        <w:rPr>
          <w:sz w:val="24"/>
          <w:szCs w:val="24"/>
        </w:rPr>
        <w:t>Joint Set Grout pre-portioned and factory packaged that requires the addition of no other components.   This repair grout may be used for filling joints, lift holes, and damaged areas.</w:t>
      </w:r>
    </w:p>
    <w:p w:rsidR="008E2889" w:rsidRPr="003C7422" w:rsidRDefault="008E2889" w:rsidP="008E2889">
      <w:pPr>
        <w:pStyle w:val="CM16"/>
        <w:spacing w:after="120"/>
        <w:jc w:val="both"/>
        <w:rPr>
          <w:rFonts w:ascii="Times New Roman" w:hAnsi="Times New Roman"/>
        </w:rPr>
      </w:pPr>
    </w:p>
    <w:p w:rsidR="008E2889" w:rsidRPr="003C7422" w:rsidRDefault="008E2889" w:rsidP="008E2889">
      <w:pPr>
        <w:ind w:left="1080" w:hanging="1080"/>
        <w:rPr>
          <w:b/>
          <w:snapToGrid w:val="0"/>
        </w:rPr>
      </w:pPr>
      <w:r w:rsidRPr="003C7422">
        <w:rPr>
          <w:b/>
          <w:snapToGrid w:val="0"/>
        </w:rPr>
        <w:t>PART 5</w:t>
      </w:r>
      <w:r>
        <w:rPr>
          <w:b/>
          <w:snapToGrid w:val="0"/>
        </w:rPr>
        <w:t>:</w:t>
      </w:r>
      <w:r w:rsidRPr="003C7422">
        <w:rPr>
          <w:b/>
          <w:snapToGrid w:val="0"/>
        </w:rPr>
        <w:tab/>
        <w:t>METHOD OF MEASUREMENT AND PAYMENT</w:t>
      </w:r>
    </w:p>
    <w:p w:rsidR="008E2889" w:rsidRPr="003C7422" w:rsidRDefault="008E2889" w:rsidP="008E2889">
      <w:pPr>
        <w:pStyle w:val="CM9"/>
        <w:spacing w:line="240" w:lineRule="auto"/>
        <w:ind w:left="1080"/>
        <w:jc w:val="both"/>
        <w:rPr>
          <w:rFonts w:ascii="Times New Roman" w:hAnsi="Times New Roman"/>
          <w:b/>
        </w:rPr>
      </w:pPr>
    </w:p>
    <w:p w:rsidR="008E2889" w:rsidRPr="003C7422" w:rsidRDefault="008E2889" w:rsidP="008E2889">
      <w:pPr>
        <w:pStyle w:val="CM9"/>
        <w:spacing w:line="240" w:lineRule="auto"/>
        <w:ind w:left="1080"/>
        <w:jc w:val="both"/>
        <w:rPr>
          <w:rFonts w:ascii="Times New Roman" w:hAnsi="Times New Roman"/>
        </w:rPr>
      </w:pPr>
      <w:r w:rsidRPr="003C7422">
        <w:rPr>
          <w:rFonts w:ascii="Times New Roman" w:hAnsi="Times New Roman"/>
        </w:rPr>
        <w:t>Payment for Corrosion Protection Epoxy Liner System for new manhole shall be incidental and inclusive in the applicable unit price bid item.</w:t>
      </w:r>
    </w:p>
    <w:p w:rsidR="008E2889" w:rsidRPr="003C7422" w:rsidRDefault="008E2889" w:rsidP="008E2889">
      <w:pPr>
        <w:pStyle w:val="Default"/>
        <w:rPr>
          <w:color w:val="auto"/>
        </w:rPr>
      </w:pPr>
    </w:p>
    <w:p w:rsidR="008E2889" w:rsidRPr="004D4B4F" w:rsidRDefault="008E2889" w:rsidP="008E2889">
      <w:pPr>
        <w:pStyle w:val="Default"/>
        <w:rPr>
          <w:color w:val="auto"/>
        </w:rPr>
      </w:pPr>
    </w:p>
    <w:p w:rsidR="008E2889" w:rsidRPr="004D4B4F" w:rsidRDefault="008E2889" w:rsidP="008E2889">
      <w:pPr>
        <w:pStyle w:val="Default"/>
        <w:ind w:left="1080" w:hanging="1080"/>
        <w:rPr>
          <w:b/>
          <w:bCs/>
          <w:color w:val="auto"/>
        </w:rPr>
      </w:pPr>
    </w:p>
    <w:p w:rsidR="008E2889" w:rsidRPr="004D4B4F" w:rsidRDefault="008E2889" w:rsidP="008E2889">
      <w:pPr>
        <w:pStyle w:val="Default"/>
        <w:ind w:left="1080" w:hanging="1080"/>
        <w:jc w:val="center"/>
        <w:rPr>
          <w:b/>
          <w:bCs/>
          <w:color w:val="auto"/>
        </w:rPr>
      </w:pPr>
      <w:r w:rsidRPr="004D4B4F">
        <w:rPr>
          <w:b/>
          <w:bCs/>
          <w:color w:val="auto"/>
        </w:rPr>
        <w:t>**END OF SECTION**</w:t>
      </w:r>
    </w:p>
    <w:p w:rsidR="00DC05C5" w:rsidRDefault="008E2889"/>
    <w:sectPr w:rsidR="00DC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E2889" w:rsidP="00207F8D">
    <w:pPr>
      <w:rPr>
        <w:rStyle w:val="PageNumber"/>
        <w:color w:val="0066CC"/>
        <w:sz w:val="20"/>
        <w:szCs w:val="20"/>
      </w:rPr>
    </w:pPr>
    <w:r w:rsidRPr="00F321EA">
      <w:rPr>
        <w:noProof/>
        <w:color w:val="0066CC"/>
        <w:sz w:val="20"/>
        <w:szCs w:val="20"/>
      </w:rPr>
      <w:drawing>
        <wp:inline distT="0" distB="0" distL="0" distR="0" wp14:anchorId="1E590025" wp14:editId="576749DB">
          <wp:extent cx="199390" cy="231775"/>
          <wp:effectExtent l="0" t="0" r="0" b="0"/>
          <wp:docPr id="896" name="Picture 89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Precast Concrete Additive for Wastewater Manhole                                     </w:t>
    </w:r>
    <w:r>
      <w:rPr>
        <w:smallCaps/>
        <w:color w:val="0066CC"/>
        <w:sz w:val="20"/>
        <w:szCs w:val="20"/>
      </w:rPr>
      <w:t xml:space="preserve">                                                      5.6</w:t>
    </w:r>
    <w:r w:rsidRPr="00F751BF">
      <w:rPr>
        <w:smallCaps/>
        <w:color w:val="0066CC"/>
        <w:sz w:val="20"/>
        <w:szCs w:val="20"/>
      </w:rPr>
      <w:t xml:space="preserve"> - </w:t>
    </w:r>
    <w:r>
      <w:rPr>
        <w:rStyle w:val="PageNumber"/>
        <w:color w:val="0066CC"/>
        <w:sz w:val="20"/>
        <w:szCs w:val="20"/>
      </w:rPr>
      <w:t>1</w:t>
    </w:r>
  </w:p>
  <w:p w:rsidR="00165665" w:rsidRPr="00F751BF" w:rsidRDefault="008E2889" w:rsidP="00207F8D">
    <w:pPr>
      <w:rPr>
        <w:color w:val="0066CC"/>
      </w:rPr>
    </w:pPr>
  </w:p>
  <w:p w:rsidR="00165665" w:rsidRPr="007760B0" w:rsidRDefault="008E2889" w:rsidP="00207F8D">
    <w:pPr>
      <w:pStyle w:val="Footer"/>
      <w:tabs>
        <w:tab w:val="clear" w:pos="4320"/>
        <w:tab w:val="clear" w:pos="8640"/>
        <w:tab w:val="center" w:pos="4680"/>
      </w:tabs>
      <w:jc w:val="both"/>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E2889" w:rsidP="00207F8D">
    <w:pPr>
      <w:rPr>
        <w:rStyle w:val="PageNumber"/>
        <w:color w:val="0066CC"/>
        <w:sz w:val="20"/>
        <w:szCs w:val="20"/>
      </w:rPr>
    </w:pPr>
    <w:r w:rsidRPr="00F321EA">
      <w:rPr>
        <w:noProof/>
        <w:color w:val="0066CC"/>
        <w:sz w:val="20"/>
        <w:szCs w:val="20"/>
      </w:rPr>
      <w:drawing>
        <wp:inline distT="0" distB="0" distL="0" distR="0" wp14:anchorId="30893C2A" wp14:editId="1BD5D66D">
          <wp:extent cx="199390" cy="231775"/>
          <wp:effectExtent l="0" t="0" r="0" b="0"/>
          <wp:docPr id="897" name="Picture 89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Precast Concrete Additive for Wastewater Manhole                                                                                           5.6</w:t>
    </w:r>
    <w:r w:rsidRPr="00F751BF">
      <w:rPr>
        <w:smallCaps/>
        <w:color w:val="0066CC"/>
        <w:sz w:val="20"/>
        <w:szCs w:val="20"/>
      </w:rPr>
      <w:t xml:space="preserve"> - </w:t>
    </w:r>
    <w:r>
      <w:rPr>
        <w:rStyle w:val="PageNumber"/>
        <w:color w:val="0066CC"/>
        <w:sz w:val="20"/>
        <w:szCs w:val="20"/>
      </w:rPr>
      <w:t>2</w:t>
    </w:r>
  </w:p>
  <w:p w:rsidR="00165665" w:rsidRPr="00F751BF" w:rsidRDefault="008E2889" w:rsidP="00207F8D">
    <w:pPr>
      <w:rPr>
        <w:color w:val="0066CC"/>
      </w:rPr>
    </w:pPr>
  </w:p>
  <w:p w:rsidR="00165665" w:rsidRPr="007760B0" w:rsidRDefault="008E2889" w:rsidP="00207F8D">
    <w:pPr>
      <w:pStyle w:val="Footer"/>
      <w:tabs>
        <w:tab w:val="clear" w:pos="4320"/>
        <w:tab w:val="clear" w:pos="8640"/>
        <w:tab w:val="center" w:pos="4680"/>
      </w:tabs>
      <w:jc w:val="both"/>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F321EA" w:rsidRDefault="008E2889" w:rsidP="00207F8D">
    <w:pPr>
      <w:pStyle w:val="Header"/>
      <w:tabs>
        <w:tab w:val="clear" w:pos="8640"/>
        <w:tab w:val="right" w:pos="9360"/>
      </w:tabs>
    </w:pPr>
    <w:r w:rsidRPr="00F321EA">
      <w:rPr>
        <w:noProof/>
        <w:color w:val="0066CC"/>
        <w:sz w:val="20"/>
        <w:szCs w:val="20"/>
      </w:rPr>
      <w:drawing>
        <wp:inline distT="0" distB="0" distL="0" distR="0" wp14:anchorId="1ED27F2A" wp14:editId="0C651EBD">
          <wp:extent cx="199390" cy="231775"/>
          <wp:effectExtent l="0" t="0" r="0" b="0"/>
          <wp:docPr id="895" name="Picture 89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sidRPr="00F321EA">
      <w:rPr>
        <w:color w:val="0066CC"/>
        <w:sz w:val="20"/>
        <w:szCs w:val="20"/>
      </w:rPr>
      <w:t xml:space="preserve"> </w:t>
    </w:r>
    <w:r w:rsidRPr="00F321EA">
      <w:rPr>
        <w:smallCaps/>
        <w:color w:val="0066CC"/>
        <w:sz w:val="20"/>
        <w:szCs w:val="20"/>
      </w:rPr>
      <w:t>DWU Standard Technical Specifications</w:t>
    </w:r>
    <w:r w:rsidRPr="00F321EA">
      <w:rPr>
        <w:smallCaps/>
        <w:color w:val="0066CC"/>
        <w:sz w:val="20"/>
        <w:szCs w:val="20"/>
      </w:rPr>
      <w:tab/>
    </w:r>
    <w:r w:rsidRPr="00F321EA">
      <w:rPr>
        <w:smallCaps/>
        <w:color w:val="0066CC"/>
        <w:sz w:val="20"/>
        <w:szCs w:val="20"/>
      </w:rPr>
      <w:tab/>
      <w:t xml:space="preserve">         </w:t>
    </w:r>
    <w:proofErr w:type="gramStart"/>
    <w:r>
      <w:rPr>
        <w:smallCaps/>
        <w:color w:val="0066CC"/>
        <w:sz w:val="20"/>
        <w:szCs w:val="20"/>
      </w:rPr>
      <w:t>October,</w:t>
    </w:r>
    <w:proofErr w:type="gramEnd"/>
    <w:r>
      <w:rPr>
        <w:smallCaps/>
        <w:color w:val="0066CC"/>
        <w:sz w:val="20"/>
        <w:szCs w:val="20"/>
      </w:rPr>
      <w:t xml:space="preserve"> 2017</w:t>
    </w:r>
  </w:p>
  <w:p w:rsidR="00165665" w:rsidRPr="0038528B" w:rsidRDefault="008E2889" w:rsidP="00207F8D"/>
  <w:p w:rsidR="00165665" w:rsidRPr="0038528B" w:rsidRDefault="008E2889" w:rsidP="00207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736"/>
    <w:multiLevelType w:val="hybridMultilevel"/>
    <w:tmpl w:val="46826C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766D02"/>
    <w:multiLevelType w:val="multilevel"/>
    <w:tmpl w:val="7C843C36"/>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bullet"/>
      <w:lvlText w:val=""/>
      <w:lvlJc w:val="left"/>
      <w:pPr>
        <w:tabs>
          <w:tab w:val="num" w:pos="360"/>
        </w:tabs>
        <w:ind w:left="360" w:hanging="360"/>
      </w:pPr>
      <w:rPr>
        <w:rFonts w:ascii="Symbol" w:hAnsi="Symbol"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11C6058"/>
    <w:multiLevelType w:val="multilevel"/>
    <w:tmpl w:val="A31A9ADE"/>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bullet"/>
      <w:lvlText w:val=""/>
      <w:lvlJc w:val="left"/>
      <w:pPr>
        <w:tabs>
          <w:tab w:val="num" w:pos="360"/>
        </w:tabs>
        <w:ind w:left="360" w:hanging="360"/>
      </w:pPr>
      <w:rPr>
        <w:rFonts w:ascii="Symbol" w:hAnsi="Symbol"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29554971"/>
    <w:multiLevelType w:val="multilevel"/>
    <w:tmpl w:val="5B6E0D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65344"/>
    <w:multiLevelType w:val="multilevel"/>
    <w:tmpl w:val="04569A06"/>
    <w:lvl w:ilvl="0">
      <w:start w:val="1"/>
      <w:numFmt w:val="decimal"/>
      <w:lvlRestart w:val="0"/>
      <w:lvlText w:val="PART %1"/>
      <w:lvlJc w:val="left"/>
      <w:pPr>
        <w:tabs>
          <w:tab w:val="num" w:pos="1171"/>
        </w:tabs>
        <w:ind w:left="0" w:firstLine="0"/>
      </w:pPr>
      <w:rPr>
        <w:rFonts w:ascii="Verdana" w:hAnsi="Verdana" w:hint="default"/>
        <w:b w:val="0"/>
        <w:i w:val="0"/>
        <w:caps/>
        <w:sz w:val="22"/>
        <w:szCs w:val="22"/>
      </w:rPr>
    </w:lvl>
    <w:lvl w:ilvl="1">
      <w:start w:val="1"/>
      <w:numFmt w:val="none"/>
      <w:pStyle w:val="Legal1"/>
      <w:isLgl/>
      <w:lvlText w:val="1.%1"/>
      <w:lvlJc w:val="left"/>
      <w:pPr>
        <w:tabs>
          <w:tab w:val="num" w:pos="691"/>
        </w:tabs>
        <w:ind w:left="691" w:hanging="691"/>
      </w:pPr>
      <w:rPr>
        <w:rFonts w:ascii="Verdana" w:hAnsi="Verdana" w:hint="default"/>
        <w:b w:val="0"/>
        <w:i w:val="0"/>
        <w:sz w:val="20"/>
        <w:szCs w:val="20"/>
      </w:rPr>
    </w:lvl>
    <w:lvl w:ilvl="2">
      <w:start w:val="1"/>
      <w:numFmt w:val="upperLetter"/>
      <w:pStyle w:val="Legal3"/>
      <w:lvlText w:val="%3."/>
      <w:lvlJc w:val="left"/>
      <w:pPr>
        <w:tabs>
          <w:tab w:val="num" w:pos="1171"/>
        </w:tabs>
        <w:ind w:left="1171" w:hanging="480"/>
      </w:pPr>
      <w:rPr>
        <w:rFonts w:ascii="Verdana" w:hAnsi="Verdana" w:hint="default"/>
        <w:b w:val="0"/>
        <w:i w:val="0"/>
        <w:sz w:val="20"/>
        <w:szCs w:val="20"/>
      </w:rPr>
    </w:lvl>
    <w:lvl w:ilvl="3">
      <w:start w:val="1"/>
      <w:numFmt w:val="decimal"/>
      <w:pStyle w:val="Legal4"/>
      <w:lvlText w:val="%4."/>
      <w:lvlJc w:val="left"/>
      <w:pPr>
        <w:tabs>
          <w:tab w:val="num" w:pos="1685"/>
        </w:tabs>
        <w:ind w:left="1685" w:hanging="514"/>
      </w:pPr>
      <w:rPr>
        <w:rFonts w:ascii="Arial" w:hAnsi="Arial" w:hint="default"/>
        <w:b w:val="0"/>
        <w:i w:val="0"/>
        <w:sz w:val="22"/>
      </w:rPr>
    </w:lvl>
    <w:lvl w:ilvl="4">
      <w:start w:val="1"/>
      <w:numFmt w:val="lowerLetter"/>
      <w:lvlText w:val="%5."/>
      <w:lvlJc w:val="left"/>
      <w:pPr>
        <w:tabs>
          <w:tab w:val="num" w:pos="2131"/>
        </w:tabs>
        <w:ind w:left="2131" w:hanging="446"/>
      </w:pPr>
      <w:rPr>
        <w:rFonts w:ascii="Arial" w:hAnsi="Arial" w:hint="default"/>
        <w:b w:val="0"/>
        <w:i w:val="0"/>
        <w:sz w:val="22"/>
      </w:rPr>
    </w:lvl>
    <w:lvl w:ilvl="5">
      <w:start w:val="1"/>
      <w:numFmt w:val="decimal"/>
      <w:lvlText w:val="%6)"/>
      <w:lvlJc w:val="left"/>
      <w:pPr>
        <w:tabs>
          <w:tab w:val="num" w:pos="2606"/>
        </w:tabs>
        <w:ind w:left="2606" w:hanging="475"/>
      </w:pPr>
      <w:rPr>
        <w:rFonts w:ascii="Arial" w:hAnsi="Arial" w:hint="default"/>
        <w:b w:val="0"/>
        <w:i w:val="0"/>
        <w:sz w:val="22"/>
      </w:rPr>
    </w:lvl>
    <w:lvl w:ilvl="6">
      <w:start w:val="1"/>
      <w:numFmt w:val="lowerLetter"/>
      <w:lvlText w:val="%7)"/>
      <w:lvlJc w:val="left"/>
      <w:pPr>
        <w:tabs>
          <w:tab w:val="num" w:pos="3067"/>
        </w:tabs>
        <w:ind w:left="3067" w:hanging="461"/>
      </w:pPr>
      <w:rPr>
        <w:rFonts w:ascii="Arial" w:hAnsi="Arial" w:hint="default"/>
        <w:b w:val="0"/>
        <w:i w:val="0"/>
        <w:sz w:val="22"/>
      </w:rPr>
    </w:lvl>
    <w:lvl w:ilvl="7">
      <w:start w:val="1"/>
      <w:numFmt w:val="decimal"/>
      <w:lvlText w:val="(%8)"/>
      <w:lvlJc w:val="left"/>
      <w:pPr>
        <w:tabs>
          <w:tab w:val="num" w:pos="3528"/>
        </w:tabs>
        <w:ind w:left="3528" w:hanging="461"/>
      </w:pPr>
      <w:rPr>
        <w:rFonts w:ascii="Arial" w:hAnsi="Arial" w:hint="default"/>
        <w:b w:val="0"/>
        <w:i w:val="0"/>
        <w:sz w:val="22"/>
      </w:rPr>
    </w:lvl>
    <w:lvl w:ilvl="8">
      <w:start w:val="1"/>
      <w:numFmt w:val="lowerLetter"/>
      <w:lvlText w:val="(%9)"/>
      <w:lvlJc w:val="left"/>
      <w:pPr>
        <w:tabs>
          <w:tab w:val="num" w:pos="3989"/>
        </w:tabs>
        <w:ind w:left="3989" w:hanging="461"/>
      </w:pPr>
      <w:rPr>
        <w:rFonts w:ascii="Arial" w:hAnsi="Arial" w:hint="default"/>
        <w:b w:val="0"/>
        <w:i w:val="0"/>
        <w:sz w:val="22"/>
      </w:rPr>
    </w:lvl>
  </w:abstractNum>
  <w:abstractNum w:abstractNumId="6" w15:restartNumberingAfterBreak="0">
    <w:nsid w:val="4AEA3025"/>
    <w:multiLevelType w:val="multilevel"/>
    <w:tmpl w:val="7F92AA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E5D7EDC"/>
    <w:multiLevelType w:val="hybridMultilevel"/>
    <w:tmpl w:val="108E65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3BC1DC9"/>
    <w:multiLevelType w:val="multilevel"/>
    <w:tmpl w:val="9E90A95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37"/>
        </w:tabs>
        <w:ind w:left="1437" w:hanging="1050"/>
      </w:pPr>
      <w:rPr>
        <w:rFonts w:hint="default"/>
      </w:rPr>
    </w:lvl>
    <w:lvl w:ilvl="2">
      <w:start w:val="1"/>
      <w:numFmt w:val="decimal"/>
      <w:lvlText w:val="%1.%2.%3"/>
      <w:lvlJc w:val="left"/>
      <w:pPr>
        <w:tabs>
          <w:tab w:val="num" w:pos="1824"/>
        </w:tabs>
        <w:ind w:left="1824" w:hanging="1050"/>
      </w:pPr>
      <w:rPr>
        <w:rFonts w:hint="default"/>
      </w:rPr>
    </w:lvl>
    <w:lvl w:ilvl="3">
      <w:start w:val="1"/>
      <w:numFmt w:val="decimal"/>
      <w:lvlText w:val="%1.%2.%3.%4"/>
      <w:lvlJc w:val="left"/>
      <w:pPr>
        <w:tabs>
          <w:tab w:val="num" w:pos="2211"/>
        </w:tabs>
        <w:ind w:left="2211" w:hanging="105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9" w15:restartNumberingAfterBreak="0">
    <w:nsid w:val="59850079"/>
    <w:multiLevelType w:val="hybridMultilevel"/>
    <w:tmpl w:val="B16888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7347934"/>
    <w:multiLevelType w:val="hybridMultilevel"/>
    <w:tmpl w:val="0576F8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8C81497"/>
    <w:multiLevelType w:val="multilevel"/>
    <w:tmpl w:val="216A35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2"/>
  </w:num>
  <w:num w:numId="3">
    <w:abstractNumId w:val="9"/>
  </w:num>
  <w:num w:numId="4">
    <w:abstractNumId w:val="5"/>
  </w:num>
  <w:num w:numId="5">
    <w:abstractNumId w:val="8"/>
  </w:num>
  <w:num w:numId="6">
    <w:abstractNumId w:val="1"/>
  </w:num>
  <w:num w:numId="7">
    <w:abstractNumId w:val="7"/>
  </w:num>
  <w:num w:numId="8">
    <w:abstractNumId w:val="10"/>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89"/>
    <w:rsid w:val="000C525E"/>
    <w:rsid w:val="007A3A45"/>
    <w:rsid w:val="007B1167"/>
    <w:rsid w:val="008E2889"/>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86C0C-B05E-4E0A-B792-D7E880E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8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2889"/>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8E2889"/>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8E288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2889"/>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8E2889"/>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8E2889"/>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8E2889"/>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8E2889"/>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8E288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889"/>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8E2889"/>
    <w:rPr>
      <w:rFonts w:ascii="Georgia" w:eastAsia="Times New Roman" w:hAnsi="Georgia" w:cs="Arial"/>
      <w:b/>
      <w:bCs/>
      <w:i/>
      <w:iCs/>
      <w:sz w:val="28"/>
      <w:szCs w:val="28"/>
    </w:rPr>
  </w:style>
  <w:style w:type="character" w:customStyle="1" w:styleId="Heading3Char">
    <w:name w:val="Heading 3 Char"/>
    <w:basedOn w:val="DefaultParagraphFont"/>
    <w:link w:val="Heading3"/>
    <w:rsid w:val="008E2889"/>
    <w:rPr>
      <w:rFonts w:ascii="Arial" w:eastAsia="Times New Roman" w:hAnsi="Arial" w:cs="Arial"/>
      <w:b/>
      <w:bCs/>
      <w:sz w:val="26"/>
      <w:szCs w:val="26"/>
    </w:rPr>
  </w:style>
  <w:style w:type="character" w:customStyle="1" w:styleId="Heading4Char">
    <w:name w:val="Heading 4 Char"/>
    <w:basedOn w:val="DefaultParagraphFont"/>
    <w:link w:val="Heading4"/>
    <w:rsid w:val="008E2889"/>
    <w:rPr>
      <w:rFonts w:ascii="Georgia" w:eastAsia="Times New Roman" w:hAnsi="Georgia" w:cs="Times New Roman"/>
      <w:b/>
      <w:bCs/>
      <w:sz w:val="28"/>
      <w:szCs w:val="28"/>
    </w:rPr>
  </w:style>
  <w:style w:type="character" w:customStyle="1" w:styleId="Heading5Char">
    <w:name w:val="Heading 5 Char"/>
    <w:basedOn w:val="DefaultParagraphFont"/>
    <w:link w:val="Heading5"/>
    <w:rsid w:val="008E2889"/>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8E2889"/>
    <w:rPr>
      <w:rFonts w:ascii="Georgia" w:eastAsia="Times New Roman" w:hAnsi="Georgia" w:cs="Times New Roman"/>
      <w:b/>
      <w:bCs/>
    </w:rPr>
  </w:style>
  <w:style w:type="character" w:customStyle="1" w:styleId="Heading7Char">
    <w:name w:val="Heading 7 Char"/>
    <w:basedOn w:val="DefaultParagraphFont"/>
    <w:link w:val="Heading7"/>
    <w:rsid w:val="008E2889"/>
    <w:rPr>
      <w:rFonts w:ascii="Georgia" w:eastAsia="Times New Roman" w:hAnsi="Georgia" w:cs="Times New Roman"/>
      <w:sz w:val="20"/>
      <w:szCs w:val="24"/>
    </w:rPr>
  </w:style>
  <w:style w:type="character" w:customStyle="1" w:styleId="Heading8Char">
    <w:name w:val="Heading 8 Char"/>
    <w:basedOn w:val="DefaultParagraphFont"/>
    <w:link w:val="Heading8"/>
    <w:rsid w:val="008E2889"/>
    <w:rPr>
      <w:rFonts w:ascii="Georgia" w:eastAsia="Times New Roman" w:hAnsi="Georgia" w:cs="Times New Roman"/>
      <w:i/>
      <w:iCs/>
      <w:sz w:val="20"/>
      <w:szCs w:val="24"/>
    </w:rPr>
  </w:style>
  <w:style w:type="character" w:customStyle="1" w:styleId="Heading9Char">
    <w:name w:val="Heading 9 Char"/>
    <w:basedOn w:val="DefaultParagraphFont"/>
    <w:link w:val="Heading9"/>
    <w:rsid w:val="008E2889"/>
    <w:rPr>
      <w:rFonts w:ascii="Arial" w:eastAsia="Times New Roman" w:hAnsi="Arial" w:cs="Arial"/>
    </w:rPr>
  </w:style>
  <w:style w:type="paragraph" w:styleId="Header">
    <w:name w:val="header"/>
    <w:basedOn w:val="Normal"/>
    <w:link w:val="HeaderChar"/>
    <w:rsid w:val="008E2889"/>
    <w:pPr>
      <w:tabs>
        <w:tab w:val="center" w:pos="4320"/>
        <w:tab w:val="right" w:pos="8640"/>
      </w:tabs>
    </w:pPr>
  </w:style>
  <w:style w:type="character" w:customStyle="1" w:styleId="HeaderChar">
    <w:name w:val="Header Char"/>
    <w:basedOn w:val="DefaultParagraphFont"/>
    <w:link w:val="Header"/>
    <w:rsid w:val="008E2889"/>
    <w:rPr>
      <w:rFonts w:ascii="Times New Roman" w:eastAsia="Times New Roman" w:hAnsi="Times New Roman" w:cs="Times New Roman"/>
      <w:sz w:val="24"/>
      <w:szCs w:val="24"/>
    </w:rPr>
  </w:style>
  <w:style w:type="paragraph" w:styleId="Footer">
    <w:name w:val="footer"/>
    <w:basedOn w:val="Normal"/>
    <w:link w:val="FooterChar"/>
    <w:rsid w:val="008E2889"/>
    <w:pPr>
      <w:tabs>
        <w:tab w:val="center" w:pos="4320"/>
        <w:tab w:val="right" w:pos="8640"/>
      </w:tabs>
    </w:pPr>
  </w:style>
  <w:style w:type="character" w:customStyle="1" w:styleId="FooterChar">
    <w:name w:val="Footer Char"/>
    <w:basedOn w:val="DefaultParagraphFont"/>
    <w:link w:val="Footer"/>
    <w:rsid w:val="008E2889"/>
    <w:rPr>
      <w:rFonts w:ascii="Times New Roman" w:eastAsia="Times New Roman" w:hAnsi="Times New Roman" w:cs="Times New Roman"/>
      <w:sz w:val="24"/>
      <w:szCs w:val="24"/>
    </w:rPr>
  </w:style>
  <w:style w:type="paragraph" w:customStyle="1" w:styleId="Default">
    <w:name w:val="Default"/>
    <w:rsid w:val="008E288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8E2889"/>
  </w:style>
  <w:style w:type="paragraph" w:styleId="NormalWeb">
    <w:name w:val="Normal (Web)"/>
    <w:basedOn w:val="Normal"/>
    <w:rsid w:val="008E2889"/>
    <w:pPr>
      <w:spacing w:before="180" w:after="180"/>
    </w:pPr>
    <w:rPr>
      <w:color w:val="000000"/>
      <w:sz w:val="20"/>
      <w:szCs w:val="20"/>
    </w:rPr>
  </w:style>
  <w:style w:type="paragraph" w:customStyle="1" w:styleId="CM6">
    <w:name w:val="CM6"/>
    <w:basedOn w:val="Default"/>
    <w:next w:val="Default"/>
    <w:rsid w:val="008E2889"/>
    <w:rPr>
      <w:rFonts w:ascii="Arial" w:hAnsi="Arial" w:cs="Arial"/>
      <w:color w:val="auto"/>
    </w:rPr>
  </w:style>
  <w:style w:type="paragraph" w:customStyle="1" w:styleId="CM9">
    <w:name w:val="CM9"/>
    <w:basedOn w:val="Default"/>
    <w:next w:val="Default"/>
    <w:rsid w:val="008E2889"/>
    <w:pPr>
      <w:spacing w:line="256" w:lineRule="atLeast"/>
    </w:pPr>
    <w:rPr>
      <w:rFonts w:ascii="Arial" w:hAnsi="Arial"/>
      <w:color w:val="auto"/>
    </w:rPr>
  </w:style>
  <w:style w:type="paragraph" w:styleId="BodyText">
    <w:name w:val="Body Text"/>
    <w:basedOn w:val="Normal"/>
    <w:link w:val="BodyTextChar"/>
    <w:rsid w:val="008E2889"/>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8E2889"/>
    <w:rPr>
      <w:rFonts w:ascii="Times New Roman" w:eastAsia="Times New Roman" w:hAnsi="Times New Roman" w:cs="Times New Roman"/>
      <w:snapToGrid w:val="0"/>
      <w:sz w:val="24"/>
      <w:szCs w:val="20"/>
    </w:rPr>
  </w:style>
  <w:style w:type="paragraph" w:customStyle="1" w:styleId="CM13">
    <w:name w:val="CM13"/>
    <w:basedOn w:val="Default"/>
    <w:next w:val="Default"/>
    <w:rsid w:val="008E2889"/>
    <w:rPr>
      <w:rFonts w:ascii="Arial" w:hAnsi="Arial"/>
      <w:color w:val="auto"/>
    </w:rPr>
  </w:style>
  <w:style w:type="paragraph" w:customStyle="1" w:styleId="CM14">
    <w:name w:val="CM14"/>
    <w:basedOn w:val="Default"/>
    <w:next w:val="Default"/>
    <w:rsid w:val="008E2889"/>
    <w:rPr>
      <w:rFonts w:ascii="Arial" w:hAnsi="Arial"/>
      <w:color w:val="auto"/>
    </w:rPr>
  </w:style>
  <w:style w:type="paragraph" w:customStyle="1" w:styleId="CM15">
    <w:name w:val="CM15"/>
    <w:basedOn w:val="Default"/>
    <w:next w:val="Default"/>
    <w:rsid w:val="008E2889"/>
    <w:rPr>
      <w:rFonts w:ascii="Arial" w:hAnsi="Arial"/>
      <w:color w:val="auto"/>
    </w:rPr>
  </w:style>
  <w:style w:type="paragraph" w:customStyle="1" w:styleId="CM16">
    <w:name w:val="CM16"/>
    <w:basedOn w:val="Default"/>
    <w:next w:val="Default"/>
    <w:rsid w:val="008E2889"/>
    <w:rPr>
      <w:rFonts w:ascii="Arial" w:hAnsi="Arial"/>
      <w:color w:val="auto"/>
    </w:rPr>
  </w:style>
  <w:style w:type="paragraph" w:customStyle="1" w:styleId="Legal1">
    <w:name w:val="Legal 1"/>
    <w:basedOn w:val="Normal"/>
    <w:rsid w:val="008E2889"/>
    <w:pPr>
      <w:numPr>
        <w:ilvl w:val="1"/>
        <w:numId w:val="4"/>
      </w:numPr>
    </w:pPr>
    <w:rPr>
      <w:rFonts w:ascii="CG Times" w:hAnsi="CG Times"/>
      <w:noProof/>
      <w:sz w:val="20"/>
      <w:szCs w:val="20"/>
    </w:rPr>
  </w:style>
  <w:style w:type="paragraph" w:customStyle="1" w:styleId="Legal3">
    <w:name w:val="Legal 3"/>
    <w:basedOn w:val="Normal"/>
    <w:rsid w:val="008E2889"/>
    <w:pPr>
      <w:numPr>
        <w:ilvl w:val="2"/>
        <w:numId w:val="4"/>
      </w:numPr>
    </w:pPr>
    <w:rPr>
      <w:rFonts w:ascii="CG Times" w:hAnsi="CG Times"/>
      <w:noProof/>
      <w:sz w:val="20"/>
      <w:szCs w:val="20"/>
    </w:rPr>
  </w:style>
  <w:style w:type="paragraph" w:customStyle="1" w:styleId="Legal4">
    <w:name w:val="Legal 4"/>
    <w:basedOn w:val="Normal"/>
    <w:rsid w:val="008E2889"/>
    <w:pPr>
      <w:numPr>
        <w:ilvl w:val="3"/>
        <w:numId w:val="4"/>
      </w:numPr>
    </w:pPr>
    <w:rPr>
      <w:rFonts w:ascii="CG Times" w:hAnsi="CG Time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8E7C14-9B23-4A4B-96A8-40A4F201CAF3}"/>
</file>

<file path=customXml/itemProps2.xml><?xml version="1.0" encoding="utf-8"?>
<ds:datastoreItem xmlns:ds="http://schemas.openxmlformats.org/officeDocument/2006/customXml" ds:itemID="{2C176DA7-B19E-4A9D-A128-E089AA858BD1}"/>
</file>

<file path=customXml/itemProps3.xml><?xml version="1.0" encoding="utf-8"?>
<ds:datastoreItem xmlns:ds="http://schemas.openxmlformats.org/officeDocument/2006/customXml" ds:itemID="{8F363163-B50F-43BB-B221-93EC694347F7}"/>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2018-06-07T19:53:00Z</dcterms:created>
  <dcterms:modified xsi:type="dcterms:W3CDTF">2018-06-07T19:55:00Z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