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60E" w:rsidRDefault="0060660E" w:rsidP="0060660E">
      <w:pPr>
        <w:spacing w:line="240" w:lineRule="exact"/>
        <w:jc w:val="center"/>
        <w:outlineLvl w:val="0"/>
        <w:rPr>
          <w:b/>
        </w:rPr>
      </w:pPr>
      <w:r>
        <w:rPr>
          <w:b/>
        </w:rPr>
        <w:t>SECTION 4.6</w:t>
      </w:r>
    </w:p>
    <w:p w:rsidR="0060660E" w:rsidRDefault="0060660E" w:rsidP="0060660E">
      <w:pPr>
        <w:tabs>
          <w:tab w:val="left" w:pos="288"/>
          <w:tab w:val="left" w:pos="720"/>
        </w:tabs>
        <w:jc w:val="center"/>
        <w:rPr>
          <w:b/>
        </w:rPr>
      </w:pPr>
    </w:p>
    <w:p w:rsidR="0060660E" w:rsidRDefault="0060660E" w:rsidP="0060660E">
      <w:pPr>
        <w:tabs>
          <w:tab w:val="left" w:pos="288"/>
          <w:tab w:val="left" w:pos="720"/>
        </w:tabs>
        <w:spacing w:line="240" w:lineRule="exact"/>
        <w:jc w:val="center"/>
        <w:outlineLvl w:val="0"/>
        <w:rPr>
          <w:b/>
        </w:rPr>
      </w:pPr>
      <w:bookmarkStart w:id="0" w:name="_GoBack"/>
      <w:r>
        <w:rPr>
          <w:b/>
        </w:rPr>
        <w:t>CORROSION CONTROL TEST STATIONS</w:t>
      </w:r>
    </w:p>
    <w:bookmarkEnd w:id="0"/>
    <w:p w:rsidR="0060660E" w:rsidRDefault="0060660E" w:rsidP="0060660E">
      <w:pPr>
        <w:tabs>
          <w:tab w:val="left" w:pos="288"/>
          <w:tab w:val="left" w:pos="720"/>
        </w:tabs>
        <w:jc w:val="both"/>
      </w:pPr>
    </w:p>
    <w:p w:rsidR="0060660E" w:rsidRDefault="0060660E" w:rsidP="0060660E">
      <w:pPr>
        <w:tabs>
          <w:tab w:val="left" w:pos="288"/>
          <w:tab w:val="left" w:pos="720"/>
        </w:tabs>
        <w:jc w:val="both"/>
      </w:pPr>
    </w:p>
    <w:p w:rsidR="0060660E" w:rsidRDefault="0060660E" w:rsidP="0060660E">
      <w:pPr>
        <w:tabs>
          <w:tab w:val="left" w:pos="288"/>
          <w:tab w:val="left" w:pos="720"/>
          <w:tab w:val="left" w:pos="1080"/>
        </w:tabs>
        <w:spacing w:line="240" w:lineRule="exact"/>
        <w:jc w:val="both"/>
        <w:rPr>
          <w:b/>
        </w:rPr>
      </w:pPr>
      <w:r>
        <w:rPr>
          <w:b/>
        </w:rPr>
        <w:t>PART 1:</w:t>
      </w:r>
      <w:r>
        <w:rPr>
          <w:b/>
        </w:rPr>
        <w:tab/>
        <w:t>GENERAL</w:t>
      </w:r>
    </w:p>
    <w:p w:rsidR="0060660E" w:rsidRDefault="0060660E" w:rsidP="0060660E">
      <w:pPr>
        <w:tabs>
          <w:tab w:val="left" w:pos="288"/>
          <w:tab w:val="left" w:pos="720"/>
        </w:tabs>
        <w:jc w:val="both"/>
        <w:rPr>
          <w:b/>
        </w:rPr>
      </w:pPr>
    </w:p>
    <w:p w:rsidR="0060660E" w:rsidRDefault="0060660E" w:rsidP="0060660E">
      <w:pPr>
        <w:tabs>
          <w:tab w:val="left" w:pos="288"/>
          <w:tab w:val="left" w:pos="1080"/>
        </w:tabs>
        <w:spacing w:line="240" w:lineRule="exact"/>
        <w:jc w:val="both"/>
        <w:outlineLvl w:val="0"/>
        <w:rPr>
          <w:b/>
        </w:rPr>
      </w:pPr>
      <w:r>
        <w:rPr>
          <w:b/>
        </w:rPr>
        <w:t>1.1</w:t>
      </w:r>
      <w:r>
        <w:rPr>
          <w:b/>
        </w:rPr>
        <w:tab/>
        <w:t>Scope of Work</w:t>
      </w:r>
    </w:p>
    <w:p w:rsidR="0060660E" w:rsidRDefault="0060660E" w:rsidP="0060660E">
      <w:pPr>
        <w:tabs>
          <w:tab w:val="left" w:pos="288"/>
          <w:tab w:val="left" w:pos="720"/>
        </w:tabs>
        <w:jc w:val="both"/>
      </w:pPr>
    </w:p>
    <w:p w:rsidR="0060660E" w:rsidRDefault="0060660E" w:rsidP="0060660E">
      <w:pPr>
        <w:spacing w:line="240" w:lineRule="exact"/>
        <w:ind w:left="1080"/>
        <w:jc w:val="both"/>
      </w:pPr>
      <w:r>
        <w:t>Furnish all labor, materials, tools, and equipment required to install and test the required corrosion control test station components. The test station construction shall include but not be limited to, electrical connections to the pipelines and setting of test boxes.</w:t>
      </w:r>
    </w:p>
    <w:p w:rsidR="0060660E" w:rsidRPr="002A238D" w:rsidRDefault="0060660E" w:rsidP="0060660E">
      <w:pPr>
        <w:pStyle w:val="BodyTextIndent"/>
        <w:ind w:left="1080" w:hanging="450"/>
        <w:jc w:val="both"/>
      </w:pPr>
    </w:p>
    <w:p w:rsidR="0060660E" w:rsidRPr="002A238D" w:rsidRDefault="0060660E" w:rsidP="0060660E">
      <w:pPr>
        <w:pStyle w:val="BodyTextIndent"/>
        <w:ind w:left="1080" w:hanging="450"/>
        <w:jc w:val="both"/>
      </w:pPr>
      <w:r w:rsidRPr="002A238D">
        <w:tab/>
        <w:t>Specifications for test station wiring, terminal boxes, reference electrodes and electrical connections.</w:t>
      </w:r>
    </w:p>
    <w:p w:rsidR="0060660E" w:rsidRDefault="0060660E" w:rsidP="0060660E">
      <w:pPr>
        <w:tabs>
          <w:tab w:val="left" w:pos="288"/>
          <w:tab w:val="left" w:pos="720"/>
        </w:tabs>
        <w:jc w:val="both"/>
      </w:pPr>
    </w:p>
    <w:p w:rsidR="0060660E" w:rsidRDefault="0060660E" w:rsidP="0060660E">
      <w:pPr>
        <w:tabs>
          <w:tab w:val="left" w:pos="1080"/>
        </w:tabs>
        <w:spacing w:line="240" w:lineRule="exact"/>
        <w:ind w:left="540" w:hanging="540"/>
        <w:jc w:val="both"/>
        <w:outlineLvl w:val="0"/>
        <w:rPr>
          <w:b/>
        </w:rPr>
      </w:pPr>
      <w:r w:rsidRPr="002A238D">
        <w:rPr>
          <w:b/>
        </w:rPr>
        <w:t xml:space="preserve">PART 2: </w:t>
      </w:r>
      <w:r w:rsidRPr="002A238D">
        <w:rPr>
          <w:b/>
        </w:rPr>
        <w:tab/>
        <w:t>QUALITY ASSURANCE</w:t>
      </w:r>
    </w:p>
    <w:p w:rsidR="0060660E" w:rsidRDefault="0060660E" w:rsidP="0060660E">
      <w:pPr>
        <w:tabs>
          <w:tab w:val="left" w:pos="1080"/>
        </w:tabs>
        <w:spacing w:line="240" w:lineRule="exact"/>
        <w:ind w:left="540" w:hanging="540"/>
        <w:jc w:val="both"/>
        <w:outlineLvl w:val="0"/>
        <w:rPr>
          <w:b/>
        </w:rPr>
      </w:pPr>
    </w:p>
    <w:p w:rsidR="0060660E" w:rsidRDefault="0060660E" w:rsidP="0060660E">
      <w:pPr>
        <w:tabs>
          <w:tab w:val="left" w:pos="1080"/>
        </w:tabs>
        <w:spacing w:line="240" w:lineRule="exact"/>
        <w:ind w:left="1080" w:hanging="1080"/>
        <w:jc w:val="both"/>
        <w:outlineLvl w:val="0"/>
        <w:rPr>
          <w:b/>
        </w:rPr>
      </w:pPr>
      <w:r>
        <w:rPr>
          <w:b/>
        </w:rPr>
        <w:t>2.1</w:t>
      </w:r>
      <w:r>
        <w:rPr>
          <w:b/>
        </w:rPr>
        <w:tab/>
        <w:t>Reference Standards</w:t>
      </w:r>
    </w:p>
    <w:p w:rsidR="0060660E" w:rsidRDefault="0060660E" w:rsidP="0060660E">
      <w:pPr>
        <w:tabs>
          <w:tab w:val="left" w:pos="1080"/>
        </w:tabs>
        <w:spacing w:line="240" w:lineRule="exact"/>
        <w:ind w:left="1080" w:hanging="1080"/>
        <w:jc w:val="both"/>
        <w:outlineLvl w:val="0"/>
      </w:pPr>
    </w:p>
    <w:p w:rsidR="0060660E" w:rsidRPr="002A238D" w:rsidRDefault="0060660E" w:rsidP="0060660E">
      <w:pPr>
        <w:tabs>
          <w:tab w:val="left" w:pos="1440"/>
        </w:tabs>
        <w:spacing w:line="240" w:lineRule="exact"/>
        <w:ind w:left="1080"/>
        <w:jc w:val="both"/>
        <w:outlineLvl w:val="0"/>
      </w:pPr>
      <w:r w:rsidRPr="002A238D">
        <w:t>Unless otherwise stated, the latest editions of the following documents are applicable</w:t>
      </w:r>
      <w:r>
        <w:t xml:space="preserve"> </w:t>
      </w:r>
      <w:r w:rsidRPr="002A238D">
        <w:t>for this specification:</w:t>
      </w:r>
    </w:p>
    <w:p w:rsidR="0060660E" w:rsidRDefault="0060660E" w:rsidP="0060660E">
      <w:pPr>
        <w:tabs>
          <w:tab w:val="left" w:pos="288"/>
        </w:tabs>
        <w:spacing w:line="240" w:lineRule="exact"/>
        <w:ind w:left="285"/>
        <w:jc w:val="both"/>
      </w:pPr>
    </w:p>
    <w:p w:rsidR="0060660E" w:rsidRDefault="0060660E" w:rsidP="0060660E">
      <w:pPr>
        <w:tabs>
          <w:tab w:val="left" w:pos="288"/>
          <w:tab w:val="left" w:pos="720"/>
        </w:tabs>
        <w:spacing w:line="240" w:lineRule="exact"/>
        <w:ind w:left="720" w:hanging="720"/>
        <w:jc w:val="both"/>
      </w:pPr>
      <w:r>
        <w:tab/>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930"/>
      </w:tblGrid>
      <w:tr w:rsidR="0060660E" w:rsidTr="00A37380">
        <w:tc>
          <w:tcPr>
            <w:tcW w:w="2340" w:type="dxa"/>
          </w:tcPr>
          <w:p w:rsidR="0060660E" w:rsidRDefault="0060660E" w:rsidP="00A37380">
            <w:pPr>
              <w:tabs>
                <w:tab w:val="left" w:pos="288"/>
                <w:tab w:val="left" w:pos="720"/>
              </w:tabs>
              <w:spacing w:line="240" w:lineRule="exact"/>
              <w:ind w:left="-108"/>
              <w:jc w:val="both"/>
            </w:pPr>
            <w:r>
              <w:t>ASTM D1248</w:t>
            </w:r>
          </w:p>
        </w:tc>
        <w:tc>
          <w:tcPr>
            <w:tcW w:w="5930" w:type="dxa"/>
          </w:tcPr>
          <w:p w:rsidR="0060660E" w:rsidRDefault="0060660E" w:rsidP="00A37380">
            <w:pPr>
              <w:tabs>
                <w:tab w:val="left" w:pos="288"/>
                <w:tab w:val="left" w:pos="720"/>
              </w:tabs>
              <w:spacing w:line="240" w:lineRule="exact"/>
              <w:jc w:val="both"/>
            </w:pPr>
            <w:r>
              <w:t>Polyethylene Plastic Molding and Extrusion Material</w:t>
            </w:r>
          </w:p>
          <w:p w:rsidR="0060660E" w:rsidRDefault="0060660E" w:rsidP="00A37380">
            <w:pPr>
              <w:tabs>
                <w:tab w:val="left" w:pos="288"/>
                <w:tab w:val="left" w:pos="720"/>
              </w:tabs>
              <w:spacing w:line="240" w:lineRule="exact"/>
              <w:jc w:val="both"/>
            </w:pPr>
          </w:p>
        </w:tc>
      </w:tr>
      <w:tr w:rsidR="0060660E" w:rsidTr="00A37380">
        <w:tc>
          <w:tcPr>
            <w:tcW w:w="2340" w:type="dxa"/>
          </w:tcPr>
          <w:p w:rsidR="0060660E" w:rsidRDefault="0060660E" w:rsidP="00A37380">
            <w:pPr>
              <w:tabs>
                <w:tab w:val="left" w:pos="288"/>
                <w:tab w:val="left" w:pos="720"/>
              </w:tabs>
              <w:spacing w:line="240" w:lineRule="exact"/>
              <w:ind w:left="-108"/>
              <w:jc w:val="both"/>
            </w:pPr>
            <w:r>
              <w:t>NACE RP-0169</w:t>
            </w:r>
          </w:p>
        </w:tc>
        <w:tc>
          <w:tcPr>
            <w:tcW w:w="5930" w:type="dxa"/>
          </w:tcPr>
          <w:p w:rsidR="0060660E" w:rsidRDefault="0060660E" w:rsidP="00A37380">
            <w:pPr>
              <w:tabs>
                <w:tab w:val="left" w:pos="288"/>
                <w:tab w:val="left" w:pos="720"/>
              </w:tabs>
              <w:spacing w:line="240" w:lineRule="exact"/>
              <w:jc w:val="both"/>
            </w:pPr>
            <w:r>
              <w:t>Recommended Practice, Control of External Corrosion on Underground or Submerged Metallic Piping Systems</w:t>
            </w:r>
          </w:p>
          <w:p w:rsidR="0060660E" w:rsidRDefault="0060660E" w:rsidP="00A37380">
            <w:pPr>
              <w:tabs>
                <w:tab w:val="left" w:pos="288"/>
                <w:tab w:val="left" w:pos="720"/>
              </w:tabs>
              <w:spacing w:line="240" w:lineRule="exact"/>
              <w:jc w:val="both"/>
            </w:pPr>
          </w:p>
        </w:tc>
      </w:tr>
      <w:tr w:rsidR="0060660E" w:rsidTr="00A37380">
        <w:tc>
          <w:tcPr>
            <w:tcW w:w="2340" w:type="dxa"/>
          </w:tcPr>
          <w:p w:rsidR="0060660E" w:rsidRDefault="0060660E" w:rsidP="00A37380">
            <w:pPr>
              <w:tabs>
                <w:tab w:val="left" w:pos="288"/>
                <w:tab w:val="left" w:pos="720"/>
              </w:tabs>
              <w:spacing w:line="240" w:lineRule="exact"/>
              <w:ind w:left="-108"/>
              <w:jc w:val="both"/>
            </w:pPr>
            <w:r>
              <w:t>AWWA M9 Manual</w:t>
            </w:r>
          </w:p>
        </w:tc>
        <w:tc>
          <w:tcPr>
            <w:tcW w:w="5930" w:type="dxa"/>
          </w:tcPr>
          <w:p w:rsidR="0060660E" w:rsidRDefault="0060660E" w:rsidP="00A37380">
            <w:pPr>
              <w:tabs>
                <w:tab w:val="left" w:pos="288"/>
                <w:tab w:val="left" w:pos="720"/>
              </w:tabs>
              <w:spacing w:line="240" w:lineRule="exact"/>
              <w:jc w:val="both"/>
            </w:pPr>
            <w:r>
              <w:t>Concrete Pressure Pipe</w:t>
            </w:r>
          </w:p>
          <w:p w:rsidR="0060660E" w:rsidRDefault="0060660E" w:rsidP="00A37380">
            <w:pPr>
              <w:tabs>
                <w:tab w:val="left" w:pos="288"/>
                <w:tab w:val="left" w:pos="720"/>
              </w:tabs>
              <w:spacing w:line="240" w:lineRule="exact"/>
              <w:jc w:val="both"/>
            </w:pPr>
          </w:p>
        </w:tc>
      </w:tr>
      <w:tr w:rsidR="0060660E" w:rsidTr="00A37380">
        <w:tc>
          <w:tcPr>
            <w:tcW w:w="2340" w:type="dxa"/>
          </w:tcPr>
          <w:p w:rsidR="0060660E" w:rsidRDefault="0060660E" w:rsidP="00A37380">
            <w:pPr>
              <w:tabs>
                <w:tab w:val="left" w:pos="288"/>
                <w:tab w:val="left" w:pos="720"/>
              </w:tabs>
              <w:spacing w:line="240" w:lineRule="exact"/>
              <w:ind w:left="-108"/>
              <w:jc w:val="both"/>
            </w:pPr>
            <w:r>
              <w:t>UL 83</w:t>
            </w:r>
          </w:p>
        </w:tc>
        <w:tc>
          <w:tcPr>
            <w:tcW w:w="5930" w:type="dxa"/>
          </w:tcPr>
          <w:p w:rsidR="0060660E" w:rsidRDefault="0060660E" w:rsidP="00A37380">
            <w:pPr>
              <w:tabs>
                <w:tab w:val="left" w:pos="288"/>
                <w:tab w:val="left" w:pos="720"/>
              </w:tabs>
              <w:spacing w:line="240" w:lineRule="exact"/>
              <w:jc w:val="both"/>
            </w:pPr>
            <w:r>
              <w:t>Thermoplastic Insulated Wires</w:t>
            </w:r>
          </w:p>
          <w:p w:rsidR="0060660E" w:rsidRDefault="0060660E" w:rsidP="00A37380">
            <w:pPr>
              <w:tabs>
                <w:tab w:val="left" w:pos="288"/>
                <w:tab w:val="left" w:pos="720"/>
              </w:tabs>
              <w:spacing w:line="240" w:lineRule="exact"/>
              <w:jc w:val="both"/>
            </w:pPr>
          </w:p>
        </w:tc>
      </w:tr>
      <w:tr w:rsidR="0060660E" w:rsidTr="00A37380">
        <w:tc>
          <w:tcPr>
            <w:tcW w:w="2340" w:type="dxa"/>
          </w:tcPr>
          <w:p w:rsidR="0060660E" w:rsidRDefault="0060660E" w:rsidP="00A37380">
            <w:pPr>
              <w:tabs>
                <w:tab w:val="left" w:pos="288"/>
                <w:tab w:val="left" w:pos="720"/>
              </w:tabs>
              <w:spacing w:line="240" w:lineRule="exact"/>
              <w:ind w:left="-108"/>
              <w:jc w:val="both"/>
            </w:pPr>
            <w:r w:rsidRPr="002A238D">
              <w:t>UL 486A</w:t>
            </w:r>
          </w:p>
        </w:tc>
        <w:tc>
          <w:tcPr>
            <w:tcW w:w="5930" w:type="dxa"/>
          </w:tcPr>
          <w:p w:rsidR="0060660E" w:rsidRDefault="0060660E" w:rsidP="00A37380">
            <w:pPr>
              <w:tabs>
                <w:tab w:val="left" w:pos="288"/>
                <w:tab w:val="left" w:pos="720"/>
              </w:tabs>
              <w:spacing w:line="240" w:lineRule="exact"/>
              <w:jc w:val="both"/>
            </w:pPr>
            <w:r w:rsidRPr="002A238D">
              <w:t>Wire Connectors for Use with Copper Conductors</w:t>
            </w:r>
          </w:p>
          <w:p w:rsidR="0060660E" w:rsidRDefault="0060660E" w:rsidP="00A37380">
            <w:pPr>
              <w:tabs>
                <w:tab w:val="left" w:pos="288"/>
                <w:tab w:val="left" w:pos="720"/>
              </w:tabs>
              <w:spacing w:line="240" w:lineRule="exact"/>
              <w:jc w:val="both"/>
            </w:pPr>
          </w:p>
        </w:tc>
      </w:tr>
    </w:tbl>
    <w:p w:rsidR="0060660E" w:rsidRDefault="0060660E" w:rsidP="0060660E">
      <w:pPr>
        <w:tabs>
          <w:tab w:val="left" w:pos="288"/>
          <w:tab w:val="left" w:pos="720"/>
        </w:tabs>
        <w:spacing w:line="240" w:lineRule="exact"/>
        <w:ind w:left="720" w:hanging="720"/>
        <w:jc w:val="both"/>
      </w:pPr>
    </w:p>
    <w:p w:rsidR="0060660E" w:rsidRDefault="0060660E" w:rsidP="0060660E">
      <w:pPr>
        <w:tabs>
          <w:tab w:val="left" w:pos="288"/>
          <w:tab w:val="left" w:pos="720"/>
        </w:tabs>
        <w:spacing w:line="240" w:lineRule="exact"/>
        <w:ind w:left="720" w:hanging="720"/>
        <w:jc w:val="both"/>
      </w:pPr>
    </w:p>
    <w:p w:rsidR="0060660E" w:rsidRPr="00A27922" w:rsidRDefault="0060660E" w:rsidP="0060660E">
      <w:pPr>
        <w:tabs>
          <w:tab w:val="left" w:pos="288"/>
        </w:tabs>
        <w:spacing w:line="240" w:lineRule="exact"/>
        <w:ind w:left="1080" w:hanging="1080"/>
        <w:jc w:val="both"/>
        <w:rPr>
          <w:b/>
        </w:rPr>
      </w:pPr>
      <w:r w:rsidRPr="00A27922">
        <w:rPr>
          <w:b/>
        </w:rPr>
        <w:t>2.2</w:t>
      </w:r>
      <w:r w:rsidRPr="00A27922">
        <w:rPr>
          <w:b/>
        </w:rPr>
        <w:tab/>
        <w:t>Submittals</w:t>
      </w:r>
    </w:p>
    <w:p w:rsidR="0060660E" w:rsidRDefault="0060660E" w:rsidP="0060660E">
      <w:pPr>
        <w:tabs>
          <w:tab w:val="left" w:pos="288"/>
          <w:tab w:val="left" w:pos="720"/>
        </w:tabs>
        <w:spacing w:line="240" w:lineRule="exact"/>
        <w:ind w:left="720" w:hanging="720"/>
        <w:jc w:val="both"/>
      </w:pPr>
    </w:p>
    <w:p w:rsidR="0060660E" w:rsidRDefault="0060660E" w:rsidP="0060660E">
      <w:pPr>
        <w:pStyle w:val="BodyTextIndent"/>
        <w:ind w:left="1080"/>
        <w:jc w:val="both"/>
      </w:pPr>
      <w:r>
        <w:t>Following submittals shall be provided by the contractor:</w:t>
      </w:r>
    </w:p>
    <w:p w:rsidR="0060660E" w:rsidRDefault="0060660E" w:rsidP="0060660E">
      <w:pPr>
        <w:pStyle w:val="ListParagraph"/>
        <w:numPr>
          <w:ilvl w:val="2"/>
          <w:numId w:val="1"/>
        </w:numPr>
        <w:tabs>
          <w:tab w:val="clear" w:pos="720"/>
          <w:tab w:val="left" w:pos="288"/>
          <w:tab w:val="left" w:pos="1440"/>
        </w:tabs>
        <w:spacing w:line="240" w:lineRule="exact"/>
        <w:ind w:left="1080" w:hanging="1080"/>
        <w:jc w:val="both"/>
      </w:pPr>
      <w:r w:rsidRPr="00A27922">
        <w:rPr>
          <w:u w:val="single"/>
        </w:rPr>
        <w:t>Catalogue Cuts</w:t>
      </w:r>
      <w:r>
        <w:t xml:space="preserve"> </w:t>
      </w:r>
    </w:p>
    <w:p w:rsidR="0060660E" w:rsidRDefault="0060660E" w:rsidP="0060660E">
      <w:pPr>
        <w:pStyle w:val="ListParagraph"/>
        <w:tabs>
          <w:tab w:val="left" w:pos="288"/>
          <w:tab w:val="left" w:pos="1440"/>
        </w:tabs>
        <w:spacing w:line="240" w:lineRule="exact"/>
        <w:ind w:left="1080"/>
        <w:jc w:val="both"/>
      </w:pPr>
    </w:p>
    <w:p w:rsidR="0060660E" w:rsidRDefault="0060660E" w:rsidP="0060660E">
      <w:pPr>
        <w:pStyle w:val="ListParagraph"/>
        <w:tabs>
          <w:tab w:val="left" w:pos="288"/>
          <w:tab w:val="left" w:pos="1260"/>
        </w:tabs>
        <w:spacing w:line="240" w:lineRule="exact"/>
        <w:ind w:left="1080"/>
        <w:jc w:val="both"/>
        <w:sectPr w:rsidR="0060660E" w:rsidSect="00256563">
          <w:headerReference w:type="default" r:id="rId7"/>
          <w:footerReference w:type="default" r:id="rId8"/>
          <w:pgSz w:w="12240" w:h="15840"/>
          <w:pgMar w:top="1980" w:right="1440" w:bottom="1260" w:left="1440" w:header="990" w:footer="1213" w:gutter="0"/>
          <w:pgNumType w:start="1" w:chapStyle="1"/>
          <w:cols w:space="720"/>
          <w:docGrid w:linePitch="360"/>
        </w:sectPr>
      </w:pPr>
      <w:r>
        <w:t>Manufacturer's catalog cuts shall be submitted for each item.  The catalog cuts shall include the manufacturer's name and shall provide sufficient information to show that the materials meet the requirements of the drawings and specifications.  Where more than one item or catalog number appears on a catalog cut, clearly identify the item proposed.</w:t>
      </w:r>
    </w:p>
    <w:p w:rsidR="0060660E" w:rsidRDefault="0060660E" w:rsidP="0060660E">
      <w:pPr>
        <w:pStyle w:val="ListParagraph"/>
        <w:numPr>
          <w:ilvl w:val="2"/>
          <w:numId w:val="1"/>
        </w:numPr>
        <w:tabs>
          <w:tab w:val="clear" w:pos="720"/>
          <w:tab w:val="left" w:pos="180"/>
          <w:tab w:val="left" w:pos="288"/>
          <w:tab w:val="num" w:pos="1260"/>
        </w:tabs>
        <w:ind w:left="1080" w:hanging="1080"/>
        <w:jc w:val="both"/>
      </w:pPr>
      <w:r w:rsidRPr="00A27922">
        <w:rPr>
          <w:u w:val="single"/>
        </w:rPr>
        <w:lastRenderedPageBreak/>
        <w:t>Drawings</w:t>
      </w:r>
      <w:r>
        <w:t xml:space="preserve"> </w:t>
      </w:r>
    </w:p>
    <w:p w:rsidR="0060660E" w:rsidRDefault="0060660E" w:rsidP="0060660E">
      <w:pPr>
        <w:pStyle w:val="ListParagraph"/>
        <w:tabs>
          <w:tab w:val="left" w:pos="180"/>
          <w:tab w:val="left" w:pos="288"/>
          <w:tab w:val="num" w:pos="1260"/>
        </w:tabs>
        <w:jc w:val="both"/>
      </w:pPr>
    </w:p>
    <w:p w:rsidR="0060660E" w:rsidRDefault="0060660E" w:rsidP="0060660E">
      <w:pPr>
        <w:pStyle w:val="ListParagraph"/>
        <w:tabs>
          <w:tab w:val="left" w:pos="180"/>
          <w:tab w:val="left" w:pos="288"/>
          <w:tab w:val="num" w:pos="1260"/>
        </w:tabs>
        <w:ind w:left="1080"/>
        <w:jc w:val="both"/>
      </w:pPr>
      <w:r>
        <w:t>As-built drawings of the corrosion control test stations shall be maintained by the Contractor during installation and construction.  Drawings shall be revised to show exact locations of all wiring, connections, and terminal boxes.  All items of equipment and material shall be properly identified.  The original as-built drawings shall be submitted to Dallas Water Utilities or its designated representative.</w:t>
      </w:r>
    </w:p>
    <w:p w:rsidR="0060660E" w:rsidRDefault="0060660E" w:rsidP="0060660E">
      <w:pPr>
        <w:tabs>
          <w:tab w:val="left" w:pos="288"/>
          <w:tab w:val="left" w:pos="720"/>
        </w:tabs>
        <w:ind w:left="720" w:hanging="720"/>
        <w:jc w:val="both"/>
      </w:pPr>
    </w:p>
    <w:p w:rsidR="0060660E" w:rsidRDefault="0060660E" w:rsidP="0060660E">
      <w:pPr>
        <w:tabs>
          <w:tab w:val="left" w:pos="288"/>
          <w:tab w:val="left" w:pos="720"/>
        </w:tabs>
        <w:ind w:left="720" w:hanging="720"/>
        <w:jc w:val="both"/>
        <w:rPr>
          <w:b/>
        </w:rPr>
      </w:pPr>
    </w:p>
    <w:p w:rsidR="0060660E" w:rsidRDefault="0060660E" w:rsidP="0060660E">
      <w:pPr>
        <w:tabs>
          <w:tab w:val="left" w:pos="288"/>
          <w:tab w:val="left" w:pos="1260"/>
        </w:tabs>
        <w:ind w:left="1080" w:hanging="1080"/>
        <w:jc w:val="both"/>
        <w:rPr>
          <w:b/>
        </w:rPr>
      </w:pPr>
      <w:r w:rsidRPr="00A27922">
        <w:rPr>
          <w:b/>
        </w:rPr>
        <w:t xml:space="preserve">PART 3: </w:t>
      </w:r>
      <w:r>
        <w:rPr>
          <w:b/>
        </w:rPr>
        <w:tab/>
      </w:r>
      <w:r w:rsidRPr="00A27922">
        <w:rPr>
          <w:b/>
        </w:rPr>
        <w:t>PRODUCTS</w:t>
      </w:r>
    </w:p>
    <w:p w:rsidR="0060660E" w:rsidRPr="00A27922" w:rsidRDefault="0060660E" w:rsidP="0060660E">
      <w:pPr>
        <w:tabs>
          <w:tab w:val="left" w:pos="288"/>
          <w:tab w:val="left" w:pos="720"/>
        </w:tabs>
        <w:ind w:left="720" w:hanging="720"/>
        <w:jc w:val="both"/>
        <w:rPr>
          <w:b/>
        </w:rPr>
      </w:pPr>
    </w:p>
    <w:p w:rsidR="0060660E" w:rsidRDefault="0060660E" w:rsidP="0060660E">
      <w:pPr>
        <w:tabs>
          <w:tab w:val="left" w:pos="288"/>
          <w:tab w:val="left" w:pos="1080"/>
        </w:tabs>
        <w:ind w:left="720" w:hanging="720"/>
        <w:jc w:val="both"/>
        <w:outlineLvl w:val="0"/>
        <w:rPr>
          <w:b/>
        </w:rPr>
      </w:pPr>
      <w:r>
        <w:rPr>
          <w:b/>
        </w:rPr>
        <w:t>3.1</w:t>
      </w:r>
      <w:r>
        <w:rPr>
          <w:b/>
        </w:rPr>
        <w:tab/>
      </w:r>
      <w:r>
        <w:rPr>
          <w:b/>
        </w:rPr>
        <w:tab/>
        <w:t>Flush Mount Test Stations</w:t>
      </w:r>
    </w:p>
    <w:p w:rsidR="0060660E" w:rsidRDefault="0060660E" w:rsidP="0060660E">
      <w:pPr>
        <w:tabs>
          <w:tab w:val="left" w:pos="288"/>
          <w:tab w:val="left" w:pos="720"/>
        </w:tabs>
        <w:ind w:left="720" w:hanging="720"/>
        <w:jc w:val="both"/>
      </w:pPr>
    </w:p>
    <w:p w:rsidR="0060660E" w:rsidRDefault="0060660E" w:rsidP="0060660E">
      <w:pPr>
        <w:pStyle w:val="ListParagraph"/>
        <w:numPr>
          <w:ilvl w:val="0"/>
          <w:numId w:val="4"/>
        </w:numPr>
        <w:tabs>
          <w:tab w:val="left" w:pos="288"/>
          <w:tab w:val="left" w:pos="1260"/>
        </w:tabs>
        <w:ind w:left="1440"/>
        <w:jc w:val="both"/>
      </w:pPr>
      <w:r>
        <w:tab/>
        <w:t>Test stations shall consist of test wires, a terminal box and a traffic box as shown on the drawings.</w:t>
      </w:r>
    </w:p>
    <w:p w:rsidR="0060660E" w:rsidRDefault="0060660E" w:rsidP="0060660E">
      <w:pPr>
        <w:pStyle w:val="ListParagraph"/>
        <w:tabs>
          <w:tab w:val="left" w:pos="288"/>
          <w:tab w:val="left" w:pos="1260"/>
        </w:tabs>
        <w:ind w:left="1440"/>
        <w:jc w:val="both"/>
      </w:pPr>
    </w:p>
    <w:p w:rsidR="0060660E" w:rsidRDefault="0060660E" w:rsidP="0060660E">
      <w:pPr>
        <w:pStyle w:val="ListParagraph"/>
        <w:numPr>
          <w:ilvl w:val="0"/>
          <w:numId w:val="4"/>
        </w:numPr>
        <w:tabs>
          <w:tab w:val="left" w:pos="288"/>
          <w:tab w:val="left" w:pos="1260"/>
        </w:tabs>
        <w:ind w:left="1440"/>
        <w:jc w:val="both"/>
      </w:pPr>
      <w:r>
        <w:tab/>
        <w:t xml:space="preserve">The terminal box shall be a five terminal Big Fink as manufactured by </w:t>
      </w:r>
      <w:proofErr w:type="spellStart"/>
      <w:r>
        <w:t>Cott</w:t>
      </w:r>
      <w:proofErr w:type="spellEnd"/>
      <w:r>
        <w:t xml:space="preserve"> Manufacturing Company or approved equal.</w:t>
      </w:r>
    </w:p>
    <w:p w:rsidR="0060660E" w:rsidRDefault="0060660E" w:rsidP="0060660E">
      <w:pPr>
        <w:pStyle w:val="ListParagraph"/>
        <w:jc w:val="both"/>
      </w:pPr>
    </w:p>
    <w:p w:rsidR="0060660E" w:rsidRDefault="0060660E" w:rsidP="0060660E">
      <w:pPr>
        <w:pStyle w:val="ListParagraph"/>
        <w:numPr>
          <w:ilvl w:val="0"/>
          <w:numId w:val="4"/>
        </w:numPr>
        <w:tabs>
          <w:tab w:val="left" w:pos="288"/>
          <w:tab w:val="left" w:pos="1260"/>
        </w:tabs>
        <w:ind w:left="1440"/>
        <w:jc w:val="both"/>
      </w:pPr>
      <w:r>
        <w:tab/>
        <w:t>The concrete traffic box shall be an 8.75-inch diameter I-RT with a cast iron cover marked "CP Test" as manufactured by Brooks Products, Inc or approved equal.</w:t>
      </w:r>
    </w:p>
    <w:p w:rsidR="0060660E" w:rsidRDefault="0060660E" w:rsidP="0060660E">
      <w:pPr>
        <w:ind w:left="1440"/>
        <w:jc w:val="both"/>
      </w:pPr>
    </w:p>
    <w:p w:rsidR="0060660E" w:rsidRPr="007C50AF" w:rsidRDefault="0060660E" w:rsidP="0060660E">
      <w:pPr>
        <w:tabs>
          <w:tab w:val="num" w:pos="1800"/>
        </w:tabs>
        <w:ind w:left="1080" w:hanging="1080"/>
        <w:jc w:val="both"/>
        <w:rPr>
          <w:b/>
        </w:rPr>
      </w:pPr>
      <w:r>
        <w:rPr>
          <w:b/>
        </w:rPr>
        <w:t>3.2</w:t>
      </w:r>
      <w:r>
        <w:rPr>
          <w:b/>
        </w:rPr>
        <w:tab/>
      </w:r>
      <w:r w:rsidRPr="007C50AF">
        <w:rPr>
          <w:b/>
        </w:rPr>
        <w:t>Above-Grade</w:t>
      </w:r>
      <w:r>
        <w:rPr>
          <w:b/>
        </w:rPr>
        <w:t xml:space="preserve"> </w:t>
      </w:r>
      <w:r w:rsidRPr="007C50AF">
        <w:rPr>
          <w:b/>
        </w:rPr>
        <w:t>Test Stations</w:t>
      </w:r>
    </w:p>
    <w:p w:rsidR="0060660E" w:rsidRDefault="0060660E" w:rsidP="0060660E">
      <w:pPr>
        <w:tabs>
          <w:tab w:val="left" w:pos="288"/>
          <w:tab w:val="left" w:pos="720"/>
        </w:tabs>
        <w:ind w:left="720" w:hanging="720"/>
        <w:jc w:val="both"/>
      </w:pPr>
    </w:p>
    <w:p w:rsidR="0060660E" w:rsidRDefault="0060660E" w:rsidP="0060660E">
      <w:pPr>
        <w:pStyle w:val="ListParagraph"/>
        <w:numPr>
          <w:ilvl w:val="0"/>
          <w:numId w:val="5"/>
        </w:numPr>
        <w:tabs>
          <w:tab w:val="left" w:pos="288"/>
          <w:tab w:val="left" w:pos="1440"/>
        </w:tabs>
        <w:ind w:left="1440"/>
        <w:jc w:val="both"/>
      </w:pPr>
      <w:r>
        <w:t xml:space="preserve">At test station locations </w:t>
      </w:r>
      <w:proofErr w:type="gramStart"/>
      <w:r>
        <w:t>where</w:t>
      </w:r>
      <w:proofErr w:type="gramEnd"/>
      <w:r>
        <w:t xml:space="preserve"> flush mounted structures cannot be installed, an above-grade test station shall be used, and placed such that possible damage from vandalism, traffic, etc. is minimized.</w:t>
      </w:r>
    </w:p>
    <w:p w:rsidR="0060660E" w:rsidRDefault="0060660E" w:rsidP="0060660E">
      <w:pPr>
        <w:pStyle w:val="ListParagraph"/>
        <w:tabs>
          <w:tab w:val="left" w:pos="288"/>
          <w:tab w:val="left" w:pos="1440"/>
        </w:tabs>
        <w:ind w:left="1440"/>
        <w:jc w:val="both"/>
      </w:pPr>
    </w:p>
    <w:p w:rsidR="0060660E" w:rsidRDefault="0060660E" w:rsidP="0060660E">
      <w:pPr>
        <w:pStyle w:val="ListParagraph"/>
        <w:numPr>
          <w:ilvl w:val="0"/>
          <w:numId w:val="5"/>
        </w:numPr>
        <w:tabs>
          <w:tab w:val="left" w:pos="288"/>
          <w:tab w:val="left" w:pos="1440"/>
        </w:tabs>
        <w:ind w:left="1440"/>
        <w:jc w:val="both"/>
      </w:pPr>
      <w:r>
        <w:t xml:space="preserve">The test station shall be a five terminal Big Fink as manufactured by </w:t>
      </w:r>
      <w:proofErr w:type="spellStart"/>
      <w:r>
        <w:t>Cott</w:t>
      </w:r>
      <w:proofErr w:type="spellEnd"/>
      <w:r>
        <w:t xml:space="preserve"> Manufacturing or approved equal.</w:t>
      </w:r>
    </w:p>
    <w:p w:rsidR="0060660E" w:rsidRDefault="0060660E" w:rsidP="0060660E">
      <w:pPr>
        <w:pStyle w:val="ListParagraph"/>
        <w:jc w:val="both"/>
      </w:pPr>
    </w:p>
    <w:p w:rsidR="0060660E" w:rsidRDefault="0060660E" w:rsidP="0060660E">
      <w:pPr>
        <w:pStyle w:val="ListParagraph"/>
        <w:numPr>
          <w:ilvl w:val="0"/>
          <w:numId w:val="5"/>
        </w:numPr>
        <w:tabs>
          <w:tab w:val="left" w:pos="288"/>
          <w:tab w:val="left" w:pos="1440"/>
        </w:tabs>
        <w:ind w:left="1440"/>
        <w:jc w:val="both"/>
      </w:pPr>
      <w:r>
        <w:t>Terminal boxes shall have a lockable, corrosion-proof plastic cover and shall be mounted on a 5-foot length of 3-inch diameter UV-resistant plastic conduit.</w:t>
      </w:r>
    </w:p>
    <w:p w:rsidR="0060660E" w:rsidRDefault="0060660E" w:rsidP="0060660E">
      <w:pPr>
        <w:pStyle w:val="ListParagraph"/>
        <w:jc w:val="both"/>
      </w:pPr>
    </w:p>
    <w:p w:rsidR="0060660E" w:rsidRDefault="0060660E" w:rsidP="0060660E">
      <w:pPr>
        <w:pStyle w:val="ListParagraph"/>
        <w:numPr>
          <w:ilvl w:val="0"/>
          <w:numId w:val="5"/>
        </w:numPr>
        <w:tabs>
          <w:tab w:val="left" w:pos="288"/>
          <w:tab w:val="left" w:pos="1440"/>
        </w:tabs>
        <w:ind w:left="1440"/>
        <w:jc w:val="both"/>
      </w:pPr>
      <w:r>
        <w:t>The test station shall be installed adjacent to a permanent structure, if available, for physical protection.</w:t>
      </w:r>
    </w:p>
    <w:p w:rsidR="0060660E" w:rsidRDefault="0060660E" w:rsidP="0060660E">
      <w:pPr>
        <w:tabs>
          <w:tab w:val="left" w:pos="288"/>
          <w:tab w:val="left" w:pos="720"/>
        </w:tabs>
        <w:spacing w:line="240" w:lineRule="exact"/>
        <w:ind w:left="720" w:hanging="720"/>
        <w:jc w:val="both"/>
      </w:pPr>
      <w:r>
        <w:tab/>
      </w:r>
    </w:p>
    <w:p w:rsidR="0060660E" w:rsidRDefault="0060660E" w:rsidP="0060660E">
      <w:pPr>
        <w:ind w:left="720"/>
        <w:jc w:val="both"/>
      </w:pPr>
    </w:p>
    <w:p w:rsidR="0060660E" w:rsidRPr="007C50AF" w:rsidRDefault="0060660E" w:rsidP="0060660E">
      <w:pPr>
        <w:pStyle w:val="ListParagraph"/>
        <w:numPr>
          <w:ilvl w:val="1"/>
          <w:numId w:val="3"/>
        </w:numPr>
        <w:spacing w:line="240" w:lineRule="exact"/>
        <w:ind w:left="1080" w:hanging="1080"/>
        <w:jc w:val="both"/>
        <w:outlineLvl w:val="0"/>
        <w:rPr>
          <w:b/>
        </w:rPr>
      </w:pPr>
      <w:r w:rsidRPr="007C50AF">
        <w:rPr>
          <w:b/>
        </w:rPr>
        <w:t>Test Station Lead Wires</w:t>
      </w:r>
    </w:p>
    <w:p w:rsidR="0060660E" w:rsidRDefault="0060660E" w:rsidP="0060660E">
      <w:pPr>
        <w:jc w:val="both"/>
      </w:pPr>
    </w:p>
    <w:p w:rsidR="0060660E" w:rsidRDefault="0060660E" w:rsidP="0060660E">
      <w:pPr>
        <w:pStyle w:val="ListParagraph"/>
        <w:numPr>
          <w:ilvl w:val="0"/>
          <w:numId w:val="6"/>
        </w:numPr>
        <w:tabs>
          <w:tab w:val="left" w:pos="288"/>
          <w:tab w:val="left" w:pos="1260"/>
        </w:tabs>
        <w:spacing w:line="240" w:lineRule="exact"/>
        <w:ind w:left="1440"/>
        <w:jc w:val="both"/>
      </w:pPr>
      <w:r>
        <w:tab/>
        <w:t>Test station lead wires shall be No. 12 AWG, solid copper with white TW, THW or THHN insulation.</w:t>
      </w:r>
    </w:p>
    <w:p w:rsidR="0060660E" w:rsidRDefault="0060660E" w:rsidP="0060660E">
      <w:pPr>
        <w:pStyle w:val="ListParagraph"/>
        <w:tabs>
          <w:tab w:val="left" w:pos="288"/>
          <w:tab w:val="left" w:pos="1260"/>
        </w:tabs>
        <w:spacing w:line="240" w:lineRule="exact"/>
        <w:ind w:left="1440"/>
        <w:jc w:val="both"/>
      </w:pPr>
    </w:p>
    <w:p w:rsidR="0060660E" w:rsidRDefault="0060660E" w:rsidP="0060660E">
      <w:pPr>
        <w:pStyle w:val="ListParagraph"/>
        <w:numPr>
          <w:ilvl w:val="0"/>
          <w:numId w:val="6"/>
        </w:numPr>
        <w:tabs>
          <w:tab w:val="left" w:pos="288"/>
          <w:tab w:val="left" w:pos="1260"/>
        </w:tabs>
        <w:spacing w:line="240" w:lineRule="exact"/>
        <w:ind w:left="1440"/>
        <w:jc w:val="both"/>
        <w:sectPr w:rsidR="0060660E" w:rsidSect="00256563">
          <w:footerReference w:type="default" r:id="rId9"/>
          <w:pgSz w:w="12240" w:h="15840"/>
          <w:pgMar w:top="1980" w:right="1440" w:bottom="1260" w:left="1440" w:header="990" w:footer="1213" w:gutter="0"/>
          <w:pgNumType w:start="1" w:chapStyle="1"/>
          <w:cols w:space="720"/>
          <w:docGrid w:linePitch="360"/>
        </w:sectPr>
      </w:pPr>
      <w:r>
        <w:tab/>
        <w:t>All terminal boards shall be wired by the installer as shown on the drawings.</w:t>
      </w:r>
    </w:p>
    <w:p w:rsidR="0060660E" w:rsidRPr="007C50AF" w:rsidRDefault="0060660E" w:rsidP="0060660E">
      <w:pPr>
        <w:pStyle w:val="ListParagraph"/>
        <w:numPr>
          <w:ilvl w:val="1"/>
          <w:numId w:val="3"/>
        </w:numPr>
        <w:tabs>
          <w:tab w:val="left" w:pos="288"/>
          <w:tab w:val="left" w:pos="1260"/>
        </w:tabs>
        <w:spacing w:line="240" w:lineRule="exact"/>
        <w:ind w:left="1080" w:hanging="1080"/>
        <w:jc w:val="both"/>
      </w:pPr>
      <w:r>
        <w:rPr>
          <w:b/>
        </w:rPr>
        <w:lastRenderedPageBreak/>
        <w:t>Thermite Weld Equipment</w:t>
      </w:r>
    </w:p>
    <w:p w:rsidR="0060660E" w:rsidRDefault="0060660E" w:rsidP="0060660E">
      <w:pPr>
        <w:jc w:val="both"/>
      </w:pPr>
    </w:p>
    <w:p w:rsidR="0060660E" w:rsidRDefault="0060660E" w:rsidP="0060660E">
      <w:pPr>
        <w:pStyle w:val="ListParagraph"/>
        <w:numPr>
          <w:ilvl w:val="0"/>
          <w:numId w:val="7"/>
        </w:numPr>
        <w:tabs>
          <w:tab w:val="left" w:pos="288"/>
        </w:tabs>
        <w:spacing w:line="240" w:lineRule="exact"/>
        <w:ind w:left="1440"/>
        <w:jc w:val="both"/>
      </w:pPr>
      <w:r w:rsidRPr="007C50AF">
        <w:rPr>
          <w:u w:val="single"/>
        </w:rPr>
        <w:t>Charges and Molds</w:t>
      </w:r>
      <w:r w:rsidRPr="007C50AF">
        <w:t xml:space="preserve">- </w:t>
      </w:r>
      <w:r>
        <w:t xml:space="preserve">Weld charges and mold size shall be specified by the manufacturer for the specific surface configuration.  Use only the correct charges for the specific application.  Welding charges and molds shall be </w:t>
      </w:r>
      <w:proofErr w:type="spellStart"/>
      <w:r>
        <w:t>Erico</w:t>
      </w:r>
      <w:proofErr w:type="spellEnd"/>
      <w:r>
        <w:t xml:space="preserve">, </w:t>
      </w:r>
      <w:proofErr w:type="spellStart"/>
      <w:r>
        <w:t>Cadweld</w:t>
      </w:r>
      <w:proofErr w:type="spellEnd"/>
      <w:r>
        <w:t xml:space="preserve"> or Continental Industries, </w:t>
      </w:r>
      <w:proofErr w:type="spellStart"/>
      <w:r>
        <w:t>Thermoweld</w:t>
      </w:r>
      <w:proofErr w:type="spellEnd"/>
      <w:r>
        <w:t>.</w:t>
      </w:r>
    </w:p>
    <w:p w:rsidR="0060660E" w:rsidRDefault="0060660E" w:rsidP="0060660E">
      <w:pPr>
        <w:pStyle w:val="ListParagraph"/>
        <w:tabs>
          <w:tab w:val="left" w:pos="288"/>
          <w:tab w:val="left" w:pos="1440"/>
        </w:tabs>
        <w:spacing w:line="240" w:lineRule="exact"/>
        <w:ind w:left="1440"/>
        <w:jc w:val="both"/>
      </w:pPr>
    </w:p>
    <w:p w:rsidR="0060660E" w:rsidRDefault="0060660E" w:rsidP="0060660E">
      <w:pPr>
        <w:pStyle w:val="ListParagraph"/>
        <w:numPr>
          <w:ilvl w:val="0"/>
          <w:numId w:val="7"/>
        </w:numPr>
        <w:tabs>
          <w:tab w:val="left" w:pos="288"/>
        </w:tabs>
        <w:spacing w:line="240" w:lineRule="exact"/>
        <w:ind w:left="1440"/>
        <w:jc w:val="both"/>
      </w:pPr>
      <w:r w:rsidRPr="007C50AF">
        <w:rPr>
          <w:u w:val="single"/>
        </w:rPr>
        <w:t>Weld Coating</w:t>
      </w:r>
      <w:r>
        <w:t>- Coating for all welds shall be Kop-Coat as manufactured by Carboline or approved equal. Cover coated weld with a plastic weld cap.</w:t>
      </w:r>
    </w:p>
    <w:p w:rsidR="0060660E" w:rsidRDefault="0060660E" w:rsidP="0060660E">
      <w:pPr>
        <w:pStyle w:val="ListParagraph"/>
      </w:pPr>
    </w:p>
    <w:p w:rsidR="0060660E" w:rsidRDefault="0060660E" w:rsidP="0060660E">
      <w:pPr>
        <w:tabs>
          <w:tab w:val="left" w:pos="288"/>
          <w:tab w:val="left" w:pos="720"/>
        </w:tabs>
        <w:spacing w:line="240" w:lineRule="exact"/>
        <w:ind w:left="720" w:hanging="720"/>
        <w:jc w:val="both"/>
      </w:pPr>
    </w:p>
    <w:p w:rsidR="0060660E" w:rsidRDefault="0060660E" w:rsidP="0060660E">
      <w:pPr>
        <w:tabs>
          <w:tab w:val="left" w:pos="288"/>
        </w:tabs>
        <w:spacing w:line="240" w:lineRule="exact"/>
        <w:ind w:left="1080" w:hanging="1080"/>
        <w:jc w:val="both"/>
        <w:rPr>
          <w:b/>
        </w:rPr>
      </w:pPr>
      <w:r>
        <w:rPr>
          <w:b/>
        </w:rPr>
        <w:t>PART 4:</w:t>
      </w:r>
      <w:r>
        <w:rPr>
          <w:b/>
        </w:rPr>
        <w:tab/>
      </w:r>
      <w:r w:rsidRPr="007C50AF">
        <w:rPr>
          <w:b/>
        </w:rPr>
        <w:t>EXECUTION</w:t>
      </w:r>
    </w:p>
    <w:p w:rsidR="0060660E" w:rsidRPr="007C50AF" w:rsidRDefault="0060660E" w:rsidP="0060660E">
      <w:pPr>
        <w:tabs>
          <w:tab w:val="left" w:pos="288"/>
          <w:tab w:val="left" w:pos="720"/>
        </w:tabs>
        <w:spacing w:line="240" w:lineRule="exact"/>
        <w:ind w:left="720" w:hanging="720"/>
        <w:jc w:val="both"/>
        <w:rPr>
          <w:b/>
        </w:rPr>
      </w:pPr>
    </w:p>
    <w:p w:rsidR="0060660E" w:rsidRDefault="0060660E" w:rsidP="0060660E">
      <w:pPr>
        <w:spacing w:line="240" w:lineRule="exact"/>
        <w:jc w:val="both"/>
        <w:outlineLvl w:val="0"/>
        <w:rPr>
          <w:b/>
        </w:rPr>
      </w:pPr>
      <w:r>
        <w:rPr>
          <w:b/>
        </w:rPr>
        <w:t>4.1             Applications</w:t>
      </w:r>
    </w:p>
    <w:p w:rsidR="0060660E" w:rsidRPr="00901F34" w:rsidRDefault="0060660E" w:rsidP="0060660E">
      <w:pPr>
        <w:spacing w:line="240" w:lineRule="exact"/>
        <w:jc w:val="both"/>
        <w:outlineLvl w:val="0"/>
        <w:rPr>
          <w:b/>
        </w:rPr>
      </w:pPr>
    </w:p>
    <w:p w:rsidR="0060660E" w:rsidRDefault="0060660E" w:rsidP="0060660E">
      <w:pPr>
        <w:pStyle w:val="ListParagraph"/>
        <w:numPr>
          <w:ilvl w:val="0"/>
          <w:numId w:val="8"/>
        </w:numPr>
        <w:tabs>
          <w:tab w:val="left" w:pos="288"/>
        </w:tabs>
        <w:spacing w:line="240" w:lineRule="exact"/>
        <w:ind w:left="1440"/>
        <w:jc w:val="both"/>
      </w:pPr>
      <w:r>
        <w:t>Required applications of corrosion control test stations include locations where future testing is anticipated for the following reasons:</w:t>
      </w:r>
    </w:p>
    <w:p w:rsidR="0060660E" w:rsidRDefault="0060660E" w:rsidP="0060660E">
      <w:pPr>
        <w:spacing w:line="240" w:lineRule="exact"/>
        <w:ind w:left="1440" w:hanging="720"/>
        <w:jc w:val="both"/>
      </w:pPr>
    </w:p>
    <w:p w:rsidR="0060660E" w:rsidRDefault="0060660E" w:rsidP="0060660E">
      <w:pPr>
        <w:pStyle w:val="ListParagraph"/>
        <w:numPr>
          <w:ilvl w:val="0"/>
          <w:numId w:val="9"/>
        </w:numPr>
        <w:spacing w:line="240" w:lineRule="exact"/>
        <w:ind w:left="1800"/>
        <w:jc w:val="both"/>
      </w:pPr>
      <w:r>
        <w:t>Testing to determine the effectiveness of the installed cathodic protection systems and to allow for startup adjustments.</w:t>
      </w:r>
    </w:p>
    <w:p w:rsidR="0060660E" w:rsidRDefault="0060660E" w:rsidP="0060660E">
      <w:pPr>
        <w:pStyle w:val="ListParagraph"/>
        <w:spacing w:line="240" w:lineRule="exact"/>
        <w:ind w:left="1800"/>
        <w:jc w:val="both"/>
      </w:pPr>
    </w:p>
    <w:p w:rsidR="0060660E" w:rsidRDefault="0060660E" w:rsidP="0060660E">
      <w:pPr>
        <w:pStyle w:val="ListParagraph"/>
        <w:numPr>
          <w:ilvl w:val="0"/>
          <w:numId w:val="9"/>
        </w:numPr>
        <w:spacing w:line="240" w:lineRule="exact"/>
        <w:ind w:left="1800"/>
        <w:jc w:val="both"/>
      </w:pPr>
      <w:r>
        <w:t>Testing to determine interference effects from and on adjacent or crossing foreign underground structures.</w:t>
      </w:r>
    </w:p>
    <w:p w:rsidR="0060660E" w:rsidRDefault="0060660E" w:rsidP="0060660E">
      <w:pPr>
        <w:pStyle w:val="ListParagraph"/>
      </w:pPr>
    </w:p>
    <w:p w:rsidR="0060660E" w:rsidRDefault="0060660E" w:rsidP="0060660E">
      <w:pPr>
        <w:pStyle w:val="ListParagraph"/>
        <w:numPr>
          <w:ilvl w:val="0"/>
          <w:numId w:val="9"/>
        </w:numPr>
        <w:spacing w:line="240" w:lineRule="exact"/>
        <w:ind w:left="1800"/>
        <w:jc w:val="both"/>
      </w:pPr>
      <w:r>
        <w:t>Testing to determine sources and magnitude of stray d-c currents and required mitigative measures.</w:t>
      </w:r>
    </w:p>
    <w:p w:rsidR="0060660E" w:rsidRDefault="0060660E" w:rsidP="0060660E">
      <w:pPr>
        <w:pStyle w:val="ListParagraph"/>
      </w:pPr>
    </w:p>
    <w:p w:rsidR="0060660E" w:rsidRDefault="0060660E" w:rsidP="0060660E">
      <w:pPr>
        <w:pStyle w:val="ListParagraph"/>
        <w:numPr>
          <w:ilvl w:val="0"/>
          <w:numId w:val="9"/>
        </w:numPr>
        <w:spacing w:line="240" w:lineRule="exact"/>
        <w:ind w:left="1800"/>
        <w:jc w:val="both"/>
      </w:pPr>
      <w:r>
        <w:t>Periodic monitoring to determine status of existing cathodic protection systems, stray current, and foreign line influence.</w:t>
      </w:r>
    </w:p>
    <w:p w:rsidR="0060660E" w:rsidRDefault="0060660E" w:rsidP="0060660E">
      <w:pPr>
        <w:tabs>
          <w:tab w:val="left" w:pos="288"/>
          <w:tab w:val="left" w:pos="720"/>
        </w:tabs>
        <w:spacing w:line="240" w:lineRule="exact"/>
        <w:ind w:left="720" w:hanging="720"/>
        <w:jc w:val="both"/>
      </w:pPr>
    </w:p>
    <w:p w:rsidR="0060660E" w:rsidRDefault="0060660E" w:rsidP="0060660E">
      <w:pPr>
        <w:pStyle w:val="ListParagraph"/>
        <w:numPr>
          <w:ilvl w:val="0"/>
          <w:numId w:val="8"/>
        </w:numPr>
        <w:spacing w:line="240" w:lineRule="exact"/>
        <w:ind w:left="1440"/>
        <w:jc w:val="both"/>
      </w:pPr>
      <w:r>
        <w:t xml:space="preserve">Install test stations at each of the locations scheduled on the drawings. </w:t>
      </w:r>
    </w:p>
    <w:p w:rsidR="0060660E" w:rsidRDefault="0060660E" w:rsidP="0060660E">
      <w:pPr>
        <w:spacing w:line="240" w:lineRule="exact"/>
        <w:ind w:left="720"/>
        <w:jc w:val="both"/>
      </w:pPr>
    </w:p>
    <w:p w:rsidR="0060660E" w:rsidRDefault="0060660E" w:rsidP="0060660E">
      <w:pPr>
        <w:spacing w:line="240" w:lineRule="exact"/>
        <w:jc w:val="both"/>
        <w:outlineLvl w:val="0"/>
        <w:rPr>
          <w:b/>
        </w:rPr>
      </w:pPr>
      <w:r>
        <w:rPr>
          <w:b/>
        </w:rPr>
        <w:t>4.2</w:t>
      </w:r>
      <w:r>
        <w:rPr>
          <w:b/>
        </w:rPr>
        <w:tab/>
        <w:t xml:space="preserve">      General</w:t>
      </w:r>
    </w:p>
    <w:p w:rsidR="0060660E" w:rsidRDefault="0060660E" w:rsidP="0060660E">
      <w:pPr>
        <w:tabs>
          <w:tab w:val="left" w:pos="720"/>
        </w:tabs>
        <w:spacing w:line="240" w:lineRule="exact"/>
        <w:ind w:left="720" w:hanging="360"/>
        <w:jc w:val="both"/>
      </w:pPr>
    </w:p>
    <w:p w:rsidR="0060660E" w:rsidRDefault="0060660E" w:rsidP="0060660E">
      <w:pPr>
        <w:pStyle w:val="ListParagraph"/>
        <w:numPr>
          <w:ilvl w:val="0"/>
          <w:numId w:val="8"/>
        </w:numPr>
        <w:tabs>
          <w:tab w:val="left" w:pos="720"/>
        </w:tabs>
        <w:spacing w:line="240" w:lineRule="exact"/>
        <w:ind w:left="1440"/>
        <w:jc w:val="both"/>
      </w:pPr>
      <w:r>
        <w:t xml:space="preserve">Attach leads in manholes as shown on the drawings. If a flush mounted test station is not feasible in a </w:t>
      </w:r>
      <w:proofErr w:type="gramStart"/>
      <w:r>
        <w:t>particular location</w:t>
      </w:r>
      <w:proofErr w:type="gramEnd"/>
      <w:r>
        <w:t>, then an above-grade test station may be used, subject to approval by Dallas Water Utilities or its designated representative.</w:t>
      </w:r>
    </w:p>
    <w:p w:rsidR="0060660E" w:rsidRDefault="0060660E" w:rsidP="0060660E">
      <w:pPr>
        <w:pStyle w:val="ListParagraph"/>
        <w:tabs>
          <w:tab w:val="left" w:pos="720"/>
        </w:tabs>
        <w:spacing w:line="240" w:lineRule="exact"/>
        <w:ind w:left="1440"/>
        <w:jc w:val="both"/>
      </w:pPr>
    </w:p>
    <w:p w:rsidR="0060660E" w:rsidRDefault="0060660E" w:rsidP="0060660E">
      <w:pPr>
        <w:pStyle w:val="ListParagraph"/>
        <w:numPr>
          <w:ilvl w:val="0"/>
          <w:numId w:val="8"/>
        </w:numPr>
        <w:tabs>
          <w:tab w:val="left" w:pos="720"/>
        </w:tabs>
        <w:spacing w:line="240" w:lineRule="exact"/>
        <w:ind w:left="1440"/>
        <w:jc w:val="both"/>
      </w:pPr>
      <w:r>
        <w:t>Use continuous test station lead wires without cuts or tears in the insulation.</w:t>
      </w:r>
    </w:p>
    <w:p w:rsidR="0060660E" w:rsidRDefault="0060660E" w:rsidP="0060660E">
      <w:pPr>
        <w:pStyle w:val="ListParagraph"/>
      </w:pPr>
    </w:p>
    <w:p w:rsidR="0060660E" w:rsidRDefault="0060660E" w:rsidP="0060660E">
      <w:pPr>
        <w:pStyle w:val="ListParagraph"/>
        <w:numPr>
          <w:ilvl w:val="0"/>
          <w:numId w:val="8"/>
        </w:numPr>
        <w:tabs>
          <w:tab w:val="left" w:pos="720"/>
        </w:tabs>
        <w:spacing w:line="240" w:lineRule="exact"/>
        <w:ind w:left="1440"/>
        <w:jc w:val="both"/>
      </w:pPr>
      <w:r>
        <w:t>Attach test lead wires to the steel plate by thermite welding.</w:t>
      </w:r>
    </w:p>
    <w:p w:rsidR="0060660E" w:rsidRDefault="0060660E" w:rsidP="0060660E">
      <w:pPr>
        <w:pStyle w:val="ListParagraph"/>
      </w:pPr>
    </w:p>
    <w:p w:rsidR="0060660E" w:rsidRDefault="0060660E" w:rsidP="0060660E">
      <w:pPr>
        <w:pStyle w:val="ListParagraph"/>
        <w:numPr>
          <w:ilvl w:val="0"/>
          <w:numId w:val="8"/>
        </w:numPr>
        <w:tabs>
          <w:tab w:val="left" w:pos="720"/>
        </w:tabs>
        <w:spacing w:line="240" w:lineRule="exact"/>
        <w:ind w:left="1440"/>
        <w:jc w:val="both"/>
      </w:pPr>
      <w:r>
        <w:t>Use color coded test wires as indicated on the drawings.</w:t>
      </w:r>
    </w:p>
    <w:p w:rsidR="0060660E" w:rsidRDefault="0060660E" w:rsidP="0060660E">
      <w:pPr>
        <w:pStyle w:val="ListParagraph"/>
      </w:pPr>
    </w:p>
    <w:p w:rsidR="0060660E" w:rsidRDefault="0060660E" w:rsidP="0060660E">
      <w:pPr>
        <w:pStyle w:val="ListParagraph"/>
        <w:numPr>
          <w:ilvl w:val="0"/>
          <w:numId w:val="8"/>
        </w:numPr>
        <w:tabs>
          <w:tab w:val="left" w:pos="720"/>
        </w:tabs>
        <w:spacing w:line="240" w:lineRule="exact"/>
        <w:ind w:left="1440"/>
        <w:jc w:val="both"/>
      </w:pPr>
      <w:r>
        <w:t>Wire test station terminal board configurations as shown on the drawings.</w:t>
      </w:r>
    </w:p>
    <w:p w:rsidR="0060660E" w:rsidRDefault="0060660E" w:rsidP="0060660E">
      <w:pPr>
        <w:tabs>
          <w:tab w:val="left" w:pos="720"/>
        </w:tabs>
        <w:spacing w:line="240" w:lineRule="exact"/>
        <w:ind w:left="720" w:hanging="360"/>
        <w:jc w:val="both"/>
      </w:pPr>
    </w:p>
    <w:p w:rsidR="0060660E" w:rsidRPr="00901F34" w:rsidRDefault="0060660E" w:rsidP="0060660E">
      <w:pPr>
        <w:pStyle w:val="ListParagraph"/>
        <w:numPr>
          <w:ilvl w:val="1"/>
          <w:numId w:val="2"/>
        </w:numPr>
        <w:spacing w:line="240" w:lineRule="exact"/>
        <w:jc w:val="both"/>
        <w:outlineLvl w:val="0"/>
        <w:rPr>
          <w:b/>
        </w:rPr>
      </w:pPr>
      <w:r>
        <w:rPr>
          <w:b/>
        </w:rPr>
        <w:tab/>
        <w:t xml:space="preserve">      </w:t>
      </w:r>
      <w:r w:rsidRPr="00901F34">
        <w:rPr>
          <w:b/>
        </w:rPr>
        <w:t>Flush –Mount Test Stations</w:t>
      </w:r>
    </w:p>
    <w:p w:rsidR="0060660E" w:rsidRDefault="0060660E" w:rsidP="0060660E">
      <w:pPr>
        <w:tabs>
          <w:tab w:val="left" w:pos="720"/>
        </w:tabs>
        <w:spacing w:line="240" w:lineRule="exact"/>
        <w:ind w:left="720" w:hanging="360"/>
        <w:jc w:val="both"/>
      </w:pPr>
    </w:p>
    <w:p w:rsidR="0060660E" w:rsidRDefault="0060660E" w:rsidP="0060660E">
      <w:pPr>
        <w:pStyle w:val="ListParagraph"/>
        <w:numPr>
          <w:ilvl w:val="0"/>
          <w:numId w:val="10"/>
        </w:numPr>
        <w:tabs>
          <w:tab w:val="left" w:pos="720"/>
        </w:tabs>
        <w:spacing w:line="240" w:lineRule="exact"/>
        <w:ind w:left="1440"/>
        <w:jc w:val="both"/>
        <w:sectPr w:rsidR="0060660E" w:rsidSect="00256563">
          <w:footerReference w:type="default" r:id="rId10"/>
          <w:pgSz w:w="12240" w:h="15840"/>
          <w:pgMar w:top="1980" w:right="1440" w:bottom="1260" w:left="1440" w:header="990" w:footer="1213" w:gutter="0"/>
          <w:pgNumType w:start="1" w:chapStyle="1"/>
          <w:cols w:space="720"/>
          <w:docGrid w:linePitch="360"/>
        </w:sectPr>
      </w:pPr>
      <w:r>
        <w:t>Install flush-mount test stations as shown on the drawings.</w:t>
      </w:r>
    </w:p>
    <w:p w:rsidR="0060660E" w:rsidRDefault="0060660E" w:rsidP="0060660E">
      <w:pPr>
        <w:pStyle w:val="ListParagraph"/>
        <w:numPr>
          <w:ilvl w:val="0"/>
          <w:numId w:val="10"/>
        </w:numPr>
        <w:tabs>
          <w:tab w:val="left" w:pos="720"/>
        </w:tabs>
        <w:spacing w:line="240" w:lineRule="exact"/>
        <w:ind w:left="1440"/>
        <w:jc w:val="both"/>
      </w:pPr>
      <w:r>
        <w:lastRenderedPageBreak/>
        <w:t>Sufficient slack shall be coiled beneath the test station to allow for soil settlement and to prevent damage to the leads during backfilling.  Additional slack shall be left to allow for withdrawal of the terminal board a minimum of 18 inches for test purposes.</w:t>
      </w:r>
    </w:p>
    <w:p w:rsidR="0060660E" w:rsidRDefault="0060660E" w:rsidP="0060660E">
      <w:pPr>
        <w:pStyle w:val="ListParagraph"/>
        <w:tabs>
          <w:tab w:val="left" w:pos="720"/>
        </w:tabs>
        <w:spacing w:line="240" w:lineRule="exact"/>
        <w:ind w:left="1440"/>
        <w:jc w:val="both"/>
      </w:pPr>
    </w:p>
    <w:p w:rsidR="0060660E" w:rsidRDefault="0060660E" w:rsidP="0060660E">
      <w:pPr>
        <w:pStyle w:val="ListParagraph"/>
        <w:numPr>
          <w:ilvl w:val="0"/>
          <w:numId w:val="10"/>
        </w:numPr>
        <w:tabs>
          <w:tab w:val="left" w:pos="720"/>
        </w:tabs>
        <w:spacing w:line="240" w:lineRule="exact"/>
        <w:ind w:left="1440"/>
        <w:jc w:val="both"/>
      </w:pPr>
      <w:r>
        <w:t>Set test stations installed outside areas of permanent paving materials in a Portland Cement concrete pad.  The concrete pad shall be a minimum of 24 inches square and no less than 4 inches thick.</w:t>
      </w:r>
    </w:p>
    <w:p w:rsidR="0060660E" w:rsidRDefault="0060660E" w:rsidP="0060660E">
      <w:pPr>
        <w:tabs>
          <w:tab w:val="left" w:pos="288"/>
          <w:tab w:val="left" w:pos="720"/>
        </w:tabs>
        <w:spacing w:line="240" w:lineRule="exact"/>
        <w:ind w:left="720" w:hanging="720"/>
        <w:jc w:val="both"/>
      </w:pPr>
    </w:p>
    <w:p w:rsidR="0060660E" w:rsidRDefault="0060660E" w:rsidP="0060660E">
      <w:pPr>
        <w:tabs>
          <w:tab w:val="left" w:pos="288"/>
          <w:tab w:val="left" w:pos="720"/>
        </w:tabs>
        <w:spacing w:line="240" w:lineRule="exact"/>
        <w:ind w:left="285"/>
        <w:jc w:val="both"/>
      </w:pPr>
    </w:p>
    <w:p w:rsidR="0060660E" w:rsidRPr="00901F34" w:rsidRDefault="0060660E" w:rsidP="0060660E">
      <w:pPr>
        <w:pStyle w:val="ListParagraph"/>
        <w:numPr>
          <w:ilvl w:val="1"/>
          <w:numId w:val="2"/>
        </w:numPr>
        <w:spacing w:line="240" w:lineRule="exact"/>
        <w:ind w:left="1080" w:hanging="1080"/>
        <w:jc w:val="both"/>
        <w:outlineLvl w:val="0"/>
        <w:rPr>
          <w:b/>
        </w:rPr>
      </w:pPr>
      <w:r w:rsidRPr="00901F34">
        <w:rPr>
          <w:b/>
        </w:rPr>
        <w:t>Above-Grade Test Stations</w:t>
      </w:r>
    </w:p>
    <w:p w:rsidR="0060660E" w:rsidRDefault="0060660E" w:rsidP="0060660E">
      <w:pPr>
        <w:jc w:val="both"/>
      </w:pPr>
    </w:p>
    <w:p w:rsidR="0060660E" w:rsidRDefault="0060660E" w:rsidP="0060660E">
      <w:pPr>
        <w:pStyle w:val="ListParagraph"/>
        <w:numPr>
          <w:ilvl w:val="0"/>
          <w:numId w:val="11"/>
        </w:numPr>
        <w:tabs>
          <w:tab w:val="left" w:pos="288"/>
          <w:tab w:val="left" w:pos="720"/>
        </w:tabs>
        <w:spacing w:line="240" w:lineRule="exact"/>
        <w:jc w:val="both"/>
      </w:pPr>
      <w:r>
        <w:t>Install above-grade test stations where a flush mounted test station cannot be located.  Use and location of above-grade test stations shall be approved by the Dallas Water Utilities or its designated representative.</w:t>
      </w:r>
    </w:p>
    <w:p w:rsidR="0060660E" w:rsidRDefault="0060660E" w:rsidP="0060660E">
      <w:pPr>
        <w:ind w:left="720"/>
        <w:jc w:val="both"/>
      </w:pPr>
    </w:p>
    <w:p w:rsidR="0060660E" w:rsidRDefault="0060660E" w:rsidP="0060660E">
      <w:pPr>
        <w:pStyle w:val="ListParagraph"/>
        <w:numPr>
          <w:ilvl w:val="0"/>
          <w:numId w:val="11"/>
        </w:numPr>
        <w:tabs>
          <w:tab w:val="left" w:pos="288"/>
          <w:tab w:val="left" w:pos="720"/>
        </w:tabs>
        <w:spacing w:line="240" w:lineRule="exact"/>
        <w:jc w:val="both"/>
      </w:pPr>
      <w:r>
        <w:t>Locate test station adjacent to a permanent structure (e.g. a power pole), if available, for physical protection.</w:t>
      </w:r>
    </w:p>
    <w:p w:rsidR="0060660E" w:rsidRDefault="0060660E" w:rsidP="0060660E">
      <w:pPr>
        <w:tabs>
          <w:tab w:val="left" w:pos="288"/>
          <w:tab w:val="left" w:pos="720"/>
        </w:tabs>
        <w:spacing w:line="240" w:lineRule="exact"/>
        <w:jc w:val="both"/>
      </w:pPr>
    </w:p>
    <w:p w:rsidR="0060660E" w:rsidRDefault="0060660E" w:rsidP="0060660E">
      <w:pPr>
        <w:pStyle w:val="ListParagraph"/>
        <w:numPr>
          <w:ilvl w:val="0"/>
          <w:numId w:val="11"/>
        </w:numPr>
        <w:tabs>
          <w:tab w:val="left" w:pos="288"/>
          <w:tab w:val="left" w:pos="720"/>
        </w:tabs>
        <w:spacing w:line="240" w:lineRule="exact"/>
        <w:jc w:val="both"/>
      </w:pPr>
      <w:r>
        <w:t>Coil sufficient slack beneath the test station to allow for soil settlement and to prevent damage to the leads during backfilling.</w:t>
      </w:r>
    </w:p>
    <w:p w:rsidR="0060660E" w:rsidRDefault="0060660E" w:rsidP="0060660E">
      <w:pPr>
        <w:ind w:left="720"/>
        <w:jc w:val="both"/>
      </w:pPr>
    </w:p>
    <w:p w:rsidR="0060660E" w:rsidRDefault="0060660E" w:rsidP="0060660E">
      <w:pPr>
        <w:pStyle w:val="ListParagraph"/>
        <w:numPr>
          <w:ilvl w:val="0"/>
          <w:numId w:val="11"/>
        </w:numPr>
        <w:tabs>
          <w:tab w:val="left" w:pos="288"/>
          <w:tab w:val="left" w:pos="720"/>
        </w:tabs>
        <w:spacing w:line="240" w:lineRule="exact"/>
        <w:jc w:val="both"/>
      </w:pPr>
      <w:r>
        <w:t>Set test stations in a Portland cement concrete anchor.  The concrete anchor shall be a minimum of 12 inches in diameter and no less than 2 feet thick.</w:t>
      </w:r>
    </w:p>
    <w:p w:rsidR="0060660E" w:rsidRDefault="0060660E" w:rsidP="0060660E">
      <w:pPr>
        <w:ind w:left="720"/>
        <w:jc w:val="both"/>
      </w:pPr>
    </w:p>
    <w:p w:rsidR="0060660E" w:rsidRPr="00901F34" w:rsidRDefault="0060660E" w:rsidP="0060660E">
      <w:pPr>
        <w:pStyle w:val="ListParagraph"/>
        <w:numPr>
          <w:ilvl w:val="1"/>
          <w:numId w:val="2"/>
        </w:numPr>
        <w:tabs>
          <w:tab w:val="left" w:pos="720"/>
          <w:tab w:val="left" w:pos="1980"/>
        </w:tabs>
        <w:spacing w:line="240" w:lineRule="exact"/>
        <w:ind w:left="1080" w:hanging="1080"/>
        <w:jc w:val="both"/>
        <w:outlineLvl w:val="0"/>
        <w:rPr>
          <w:b/>
        </w:rPr>
      </w:pPr>
      <w:r>
        <w:rPr>
          <w:b/>
        </w:rPr>
        <w:tab/>
      </w:r>
      <w:r w:rsidRPr="00901F34">
        <w:rPr>
          <w:b/>
        </w:rPr>
        <w:t>Test Lead Wire Attachment</w:t>
      </w:r>
      <w:r w:rsidRPr="00901F34">
        <w:rPr>
          <w:b/>
        </w:rPr>
        <w:tab/>
      </w:r>
    </w:p>
    <w:p w:rsidR="0060660E" w:rsidRDefault="0060660E" w:rsidP="0060660E">
      <w:pPr>
        <w:tabs>
          <w:tab w:val="left" w:pos="288"/>
          <w:tab w:val="left" w:pos="720"/>
        </w:tabs>
        <w:spacing w:line="240" w:lineRule="exact"/>
        <w:ind w:left="720" w:hanging="720"/>
        <w:jc w:val="both"/>
      </w:pPr>
    </w:p>
    <w:p w:rsidR="0060660E" w:rsidRDefault="0060660E" w:rsidP="0060660E">
      <w:pPr>
        <w:pStyle w:val="ListParagraph"/>
        <w:numPr>
          <w:ilvl w:val="0"/>
          <w:numId w:val="12"/>
        </w:numPr>
        <w:tabs>
          <w:tab w:val="left" w:pos="288"/>
          <w:tab w:val="left" w:pos="720"/>
        </w:tabs>
        <w:spacing w:line="240" w:lineRule="exact"/>
        <w:ind w:left="1440"/>
        <w:jc w:val="both"/>
      </w:pPr>
      <w:r>
        <w:t>Attach test leads to the pipe by thermite welding to a steel plate as shown on the drawings.</w:t>
      </w:r>
    </w:p>
    <w:p w:rsidR="0060660E" w:rsidRDefault="0060660E" w:rsidP="0060660E">
      <w:pPr>
        <w:tabs>
          <w:tab w:val="left" w:pos="288"/>
          <w:tab w:val="left" w:pos="720"/>
        </w:tabs>
        <w:spacing w:line="240" w:lineRule="exact"/>
        <w:ind w:left="1440" w:hanging="720"/>
        <w:jc w:val="both"/>
      </w:pPr>
    </w:p>
    <w:p w:rsidR="0060660E" w:rsidRDefault="0060660E" w:rsidP="0060660E">
      <w:pPr>
        <w:pStyle w:val="ListParagraph"/>
        <w:numPr>
          <w:ilvl w:val="0"/>
          <w:numId w:val="12"/>
        </w:numPr>
        <w:tabs>
          <w:tab w:val="left" w:pos="288"/>
          <w:tab w:val="left" w:pos="720"/>
        </w:tabs>
        <w:spacing w:line="240" w:lineRule="exact"/>
        <w:ind w:left="1440"/>
        <w:jc w:val="both"/>
      </w:pPr>
      <w:r>
        <w:t>The steel surface to which the wires are to be attached shall be clean and dry.</w:t>
      </w:r>
    </w:p>
    <w:p w:rsidR="0060660E" w:rsidRDefault="0060660E" w:rsidP="0060660E">
      <w:pPr>
        <w:tabs>
          <w:tab w:val="left" w:pos="288"/>
          <w:tab w:val="left" w:pos="720"/>
        </w:tabs>
        <w:spacing w:line="240" w:lineRule="exact"/>
        <w:ind w:left="1440" w:hanging="720"/>
        <w:jc w:val="both"/>
      </w:pPr>
    </w:p>
    <w:p w:rsidR="0060660E" w:rsidRDefault="0060660E" w:rsidP="0060660E">
      <w:pPr>
        <w:pStyle w:val="ListParagraph"/>
        <w:numPr>
          <w:ilvl w:val="0"/>
          <w:numId w:val="12"/>
        </w:numPr>
        <w:tabs>
          <w:tab w:val="left" w:pos="288"/>
          <w:tab w:val="left" w:pos="720"/>
        </w:tabs>
        <w:spacing w:line="240" w:lineRule="exact"/>
        <w:ind w:left="1440"/>
        <w:jc w:val="both"/>
      </w:pPr>
      <w:r>
        <w:t>The wires to be thermite welded to the pipe shall have approximately 1 inch of insulation removed from each end, exposing clean, oxide-free copper for welding.</w:t>
      </w:r>
    </w:p>
    <w:p w:rsidR="0060660E" w:rsidRDefault="0060660E" w:rsidP="0060660E">
      <w:pPr>
        <w:tabs>
          <w:tab w:val="left" w:pos="288"/>
          <w:tab w:val="left" w:pos="720"/>
        </w:tabs>
        <w:spacing w:line="240" w:lineRule="exact"/>
        <w:ind w:left="1440" w:hanging="720"/>
        <w:jc w:val="both"/>
      </w:pPr>
    </w:p>
    <w:p w:rsidR="0060660E" w:rsidRDefault="0060660E" w:rsidP="0060660E">
      <w:pPr>
        <w:pStyle w:val="ListParagraph"/>
        <w:numPr>
          <w:ilvl w:val="0"/>
          <w:numId w:val="12"/>
        </w:numPr>
        <w:tabs>
          <w:tab w:val="left" w:pos="288"/>
          <w:tab w:val="left" w:pos="720"/>
        </w:tabs>
        <w:spacing w:line="240" w:lineRule="exact"/>
        <w:ind w:left="1440"/>
        <w:jc w:val="both"/>
      </w:pPr>
      <w:r>
        <w:t>Using the proper size thermite weld mold as recommended by the manufacturer, place the wire between the graphite mold and the prepared metal surface. Use a copper sleeve crimped over the wire for all No. 12 AWG wires.</w:t>
      </w:r>
    </w:p>
    <w:p w:rsidR="0060660E" w:rsidRDefault="0060660E" w:rsidP="0060660E">
      <w:pPr>
        <w:tabs>
          <w:tab w:val="left" w:pos="288"/>
          <w:tab w:val="left" w:pos="720"/>
        </w:tabs>
        <w:spacing w:line="240" w:lineRule="exact"/>
        <w:ind w:left="1440" w:hanging="720"/>
        <w:jc w:val="both"/>
      </w:pPr>
    </w:p>
    <w:p w:rsidR="0060660E" w:rsidRDefault="0060660E" w:rsidP="0060660E">
      <w:pPr>
        <w:pStyle w:val="ListParagraph"/>
        <w:numPr>
          <w:ilvl w:val="0"/>
          <w:numId w:val="12"/>
        </w:numPr>
        <w:tabs>
          <w:tab w:val="left" w:pos="288"/>
          <w:tab w:val="left" w:pos="720"/>
        </w:tabs>
        <w:spacing w:line="240" w:lineRule="exact"/>
        <w:ind w:left="1440"/>
        <w:jc w:val="both"/>
      </w:pPr>
      <w:r>
        <w:t>Place the metal disk in the bottom of the mold.</w:t>
      </w:r>
    </w:p>
    <w:p w:rsidR="0060660E" w:rsidRDefault="0060660E" w:rsidP="0060660E">
      <w:pPr>
        <w:tabs>
          <w:tab w:val="left" w:pos="288"/>
          <w:tab w:val="left" w:pos="720"/>
        </w:tabs>
        <w:spacing w:line="240" w:lineRule="exact"/>
        <w:ind w:left="1440" w:hanging="720"/>
        <w:jc w:val="both"/>
      </w:pPr>
    </w:p>
    <w:p w:rsidR="0060660E" w:rsidRDefault="0060660E" w:rsidP="0060660E">
      <w:pPr>
        <w:pStyle w:val="ListParagraph"/>
        <w:numPr>
          <w:ilvl w:val="0"/>
          <w:numId w:val="12"/>
        </w:numPr>
        <w:tabs>
          <w:tab w:val="left" w:pos="288"/>
          <w:tab w:val="left" w:pos="720"/>
        </w:tabs>
        <w:spacing w:line="240" w:lineRule="exact"/>
        <w:ind w:left="1440"/>
        <w:jc w:val="both"/>
      </w:pPr>
      <w:r>
        <w:t>Pour the thermite weld charge into the mold.  Squeeze the bottom of the cartridge to spread ignition powder over the charge.</w:t>
      </w:r>
    </w:p>
    <w:p w:rsidR="0060660E" w:rsidRDefault="0060660E" w:rsidP="0060660E">
      <w:pPr>
        <w:tabs>
          <w:tab w:val="left" w:pos="288"/>
          <w:tab w:val="left" w:pos="720"/>
        </w:tabs>
        <w:spacing w:line="240" w:lineRule="exact"/>
        <w:ind w:left="1440" w:hanging="435"/>
        <w:jc w:val="both"/>
      </w:pPr>
    </w:p>
    <w:p w:rsidR="0060660E" w:rsidRDefault="0060660E" w:rsidP="0060660E">
      <w:pPr>
        <w:pStyle w:val="ListParagraph"/>
        <w:numPr>
          <w:ilvl w:val="0"/>
          <w:numId w:val="12"/>
        </w:numPr>
        <w:tabs>
          <w:tab w:val="left" w:pos="288"/>
          <w:tab w:val="left" w:pos="720"/>
        </w:tabs>
        <w:spacing w:line="240" w:lineRule="exact"/>
        <w:ind w:left="1440"/>
        <w:jc w:val="both"/>
      </w:pPr>
      <w:r>
        <w:t>Close the mold cover and ignite the starting powder with a flint gun.</w:t>
      </w:r>
    </w:p>
    <w:p w:rsidR="0060660E" w:rsidRDefault="0060660E" w:rsidP="0060660E">
      <w:pPr>
        <w:tabs>
          <w:tab w:val="left" w:pos="288"/>
          <w:tab w:val="left" w:pos="720"/>
        </w:tabs>
        <w:spacing w:line="240" w:lineRule="exact"/>
        <w:ind w:left="1440" w:hanging="720"/>
        <w:jc w:val="both"/>
      </w:pPr>
    </w:p>
    <w:p w:rsidR="0060660E" w:rsidRDefault="0060660E" w:rsidP="0060660E">
      <w:pPr>
        <w:pStyle w:val="ListParagraph"/>
        <w:numPr>
          <w:ilvl w:val="0"/>
          <w:numId w:val="12"/>
        </w:numPr>
        <w:tabs>
          <w:tab w:val="left" w:pos="288"/>
          <w:tab w:val="left" w:pos="720"/>
        </w:tabs>
        <w:spacing w:line="240" w:lineRule="exact"/>
        <w:ind w:left="1440"/>
        <w:jc w:val="both"/>
        <w:sectPr w:rsidR="0060660E" w:rsidSect="00256563">
          <w:footerReference w:type="default" r:id="rId11"/>
          <w:pgSz w:w="12240" w:h="15840"/>
          <w:pgMar w:top="1980" w:right="1440" w:bottom="1260" w:left="1440" w:header="990" w:footer="1213" w:gutter="0"/>
          <w:pgNumType w:start="1" w:chapStyle="1"/>
          <w:cols w:space="720"/>
          <w:docGrid w:linePitch="360"/>
        </w:sectPr>
      </w:pPr>
      <w:r>
        <w:t xml:space="preserve">After the exothermic reaction, remove the thermite weld mold and gently strike the weld with a hammer to remove the weld slag.  Pull on the wire to assure a secure connection.  If the weld is not secure or the wire breaks, repeat the procedure. </w:t>
      </w:r>
    </w:p>
    <w:p w:rsidR="0060660E" w:rsidRDefault="0060660E" w:rsidP="0060660E">
      <w:pPr>
        <w:pStyle w:val="ListParagraph"/>
        <w:numPr>
          <w:ilvl w:val="0"/>
          <w:numId w:val="12"/>
        </w:numPr>
        <w:tabs>
          <w:tab w:val="left" w:pos="720"/>
        </w:tabs>
        <w:spacing w:line="240" w:lineRule="exact"/>
        <w:ind w:left="1440"/>
        <w:jc w:val="both"/>
      </w:pPr>
      <w:r>
        <w:lastRenderedPageBreak/>
        <w:t>If the weld is secure, coat all bare metal and weld metal with Kop-Coat.  Cover the coated weld with a plastic weld cap.</w:t>
      </w:r>
    </w:p>
    <w:p w:rsidR="0060660E" w:rsidRDefault="0060660E" w:rsidP="0060660E">
      <w:pPr>
        <w:tabs>
          <w:tab w:val="left" w:pos="288"/>
          <w:tab w:val="left" w:pos="720"/>
        </w:tabs>
        <w:spacing w:line="240" w:lineRule="exact"/>
        <w:ind w:left="720" w:hanging="720"/>
        <w:jc w:val="both"/>
      </w:pPr>
    </w:p>
    <w:p w:rsidR="0060660E" w:rsidRDefault="0060660E" w:rsidP="0060660E">
      <w:pPr>
        <w:tabs>
          <w:tab w:val="left" w:pos="288"/>
          <w:tab w:val="left" w:pos="1260"/>
        </w:tabs>
        <w:spacing w:line="240" w:lineRule="exact"/>
        <w:ind w:left="1080" w:hanging="1080"/>
        <w:jc w:val="both"/>
        <w:outlineLvl w:val="0"/>
        <w:rPr>
          <w:b/>
        </w:rPr>
      </w:pPr>
      <w:r>
        <w:rPr>
          <w:b/>
        </w:rPr>
        <w:t>4.6</w:t>
      </w:r>
      <w:r>
        <w:rPr>
          <w:b/>
        </w:rPr>
        <w:tab/>
        <w:t xml:space="preserve">Post Installation Backfilling of Test Station-Lead Wires </w:t>
      </w:r>
    </w:p>
    <w:p w:rsidR="0060660E" w:rsidRDefault="0060660E" w:rsidP="0060660E">
      <w:pPr>
        <w:tabs>
          <w:tab w:val="left" w:pos="288"/>
          <w:tab w:val="left" w:pos="720"/>
        </w:tabs>
        <w:spacing w:line="240" w:lineRule="exact"/>
        <w:ind w:left="720" w:hanging="720"/>
        <w:jc w:val="both"/>
      </w:pPr>
    </w:p>
    <w:p w:rsidR="0060660E" w:rsidRDefault="0060660E" w:rsidP="0060660E">
      <w:pPr>
        <w:numPr>
          <w:ilvl w:val="0"/>
          <w:numId w:val="13"/>
        </w:numPr>
        <w:tabs>
          <w:tab w:val="left" w:pos="288"/>
        </w:tabs>
        <w:spacing w:line="240" w:lineRule="exact"/>
        <w:ind w:left="1440"/>
        <w:jc w:val="both"/>
      </w:pPr>
      <w:r>
        <w:t>Protect test station wires to prevent damage to the wire insulation and conductor integrity during backfilling.</w:t>
      </w:r>
    </w:p>
    <w:p w:rsidR="0060660E" w:rsidRDefault="0060660E" w:rsidP="0060660E">
      <w:pPr>
        <w:tabs>
          <w:tab w:val="left" w:pos="288"/>
          <w:tab w:val="left" w:pos="720"/>
        </w:tabs>
        <w:spacing w:line="240" w:lineRule="exact"/>
        <w:ind w:left="1440" w:firstLine="60"/>
        <w:jc w:val="both"/>
      </w:pPr>
    </w:p>
    <w:p w:rsidR="0060660E" w:rsidRDefault="0060660E" w:rsidP="0060660E">
      <w:pPr>
        <w:numPr>
          <w:ilvl w:val="0"/>
          <w:numId w:val="13"/>
        </w:numPr>
        <w:tabs>
          <w:tab w:val="left" w:pos="288"/>
        </w:tabs>
        <w:spacing w:line="240" w:lineRule="exact"/>
        <w:ind w:left="1440"/>
        <w:jc w:val="both"/>
      </w:pPr>
      <w:r>
        <w:t>After completion of the test station installation, verify the connection by recording a pipe-to-soil potential.</w:t>
      </w:r>
    </w:p>
    <w:p w:rsidR="0060660E" w:rsidRDefault="0060660E" w:rsidP="0060660E">
      <w:pPr>
        <w:tabs>
          <w:tab w:val="left" w:pos="288"/>
        </w:tabs>
        <w:spacing w:line="240" w:lineRule="exact"/>
        <w:ind w:left="1440"/>
        <w:jc w:val="both"/>
      </w:pPr>
    </w:p>
    <w:p w:rsidR="0060660E" w:rsidRDefault="0060660E" w:rsidP="0060660E">
      <w:pPr>
        <w:numPr>
          <w:ilvl w:val="0"/>
          <w:numId w:val="13"/>
        </w:numPr>
        <w:tabs>
          <w:tab w:val="left" w:pos="288"/>
        </w:tabs>
        <w:spacing w:line="240" w:lineRule="exact"/>
        <w:ind w:left="1440"/>
        <w:jc w:val="both"/>
      </w:pPr>
      <w:r>
        <w:t>Replace any test wire found to have a high resistance connection.</w:t>
      </w:r>
    </w:p>
    <w:p w:rsidR="0060660E" w:rsidRDefault="0060660E" w:rsidP="0060660E">
      <w:pPr>
        <w:tabs>
          <w:tab w:val="left" w:pos="288"/>
          <w:tab w:val="left" w:pos="720"/>
        </w:tabs>
        <w:spacing w:line="240" w:lineRule="exact"/>
        <w:ind w:left="720" w:hanging="720"/>
        <w:jc w:val="both"/>
      </w:pPr>
      <w:r>
        <w:tab/>
      </w:r>
    </w:p>
    <w:p w:rsidR="0060660E" w:rsidRDefault="0060660E" w:rsidP="0060660E">
      <w:pPr>
        <w:tabs>
          <w:tab w:val="left" w:pos="288"/>
          <w:tab w:val="left" w:pos="720"/>
        </w:tabs>
        <w:spacing w:line="240" w:lineRule="exact"/>
        <w:ind w:left="720" w:hanging="720"/>
        <w:jc w:val="both"/>
      </w:pPr>
    </w:p>
    <w:p w:rsidR="0060660E" w:rsidRPr="001E703D" w:rsidRDefault="0060660E" w:rsidP="0060660E">
      <w:pPr>
        <w:ind w:left="1080" w:hanging="1080"/>
        <w:rPr>
          <w:b/>
          <w:snapToGrid w:val="0"/>
        </w:rPr>
      </w:pPr>
      <w:r>
        <w:rPr>
          <w:b/>
          <w:snapToGrid w:val="0"/>
        </w:rPr>
        <w:t>PART 5:</w:t>
      </w:r>
      <w:r w:rsidRPr="001E703D">
        <w:rPr>
          <w:b/>
          <w:snapToGrid w:val="0"/>
        </w:rPr>
        <w:tab/>
        <w:t>METHOD OF MEASUREMENT AND PAYMENT</w:t>
      </w:r>
    </w:p>
    <w:p w:rsidR="0060660E" w:rsidRPr="001E703D" w:rsidRDefault="0060660E" w:rsidP="0060660E">
      <w:pPr>
        <w:widowControl w:val="0"/>
        <w:autoSpaceDE w:val="0"/>
        <w:autoSpaceDN w:val="0"/>
        <w:adjustRightInd w:val="0"/>
      </w:pPr>
    </w:p>
    <w:p w:rsidR="0060660E" w:rsidRPr="001E703D" w:rsidRDefault="0060660E" w:rsidP="0060660E">
      <w:pPr>
        <w:widowControl w:val="0"/>
        <w:autoSpaceDE w:val="0"/>
        <w:autoSpaceDN w:val="0"/>
        <w:adjustRightInd w:val="0"/>
        <w:ind w:left="1080"/>
        <w:jc w:val="both"/>
        <w:rPr>
          <w:b/>
          <w:bCs/>
        </w:rPr>
      </w:pPr>
      <w:r w:rsidRPr="001E703D">
        <w:t xml:space="preserve">Payment for </w:t>
      </w:r>
      <w:r>
        <w:t>Impressed Corrosion Control Test Station</w:t>
      </w:r>
      <w:r w:rsidRPr="001E703D">
        <w:t xml:space="preserve"> as specified in this section shall be incidental and inclusive in the applicable unit price bid item.</w:t>
      </w:r>
    </w:p>
    <w:p w:rsidR="0060660E" w:rsidRPr="001E703D" w:rsidRDefault="0060660E" w:rsidP="0060660E">
      <w:pPr>
        <w:widowControl w:val="0"/>
        <w:autoSpaceDE w:val="0"/>
        <w:autoSpaceDN w:val="0"/>
        <w:adjustRightInd w:val="0"/>
      </w:pPr>
    </w:p>
    <w:p w:rsidR="0060660E" w:rsidRPr="001E703D" w:rsidRDefault="0060660E" w:rsidP="0060660E">
      <w:pPr>
        <w:widowControl w:val="0"/>
        <w:autoSpaceDE w:val="0"/>
        <w:autoSpaceDN w:val="0"/>
        <w:adjustRightInd w:val="0"/>
        <w:ind w:left="1080" w:hanging="1080"/>
        <w:rPr>
          <w:b/>
          <w:bCs/>
        </w:rPr>
      </w:pPr>
    </w:p>
    <w:p w:rsidR="0060660E" w:rsidRPr="001E703D" w:rsidRDefault="0060660E" w:rsidP="0060660E">
      <w:pPr>
        <w:widowControl w:val="0"/>
        <w:autoSpaceDE w:val="0"/>
        <w:autoSpaceDN w:val="0"/>
        <w:adjustRightInd w:val="0"/>
        <w:ind w:left="1080" w:hanging="1080"/>
        <w:jc w:val="center"/>
        <w:rPr>
          <w:b/>
          <w:bCs/>
        </w:rPr>
      </w:pPr>
      <w:r w:rsidRPr="001E703D">
        <w:rPr>
          <w:b/>
          <w:bCs/>
        </w:rPr>
        <w:t>**END OF SECTION**</w:t>
      </w:r>
    </w:p>
    <w:p w:rsidR="00DC05C5" w:rsidRDefault="0060660E"/>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60E" w:rsidRDefault="0060660E" w:rsidP="0060660E">
      <w:r>
        <w:separator/>
      </w:r>
    </w:p>
  </w:endnote>
  <w:endnote w:type="continuationSeparator" w:id="0">
    <w:p w:rsidR="0060660E" w:rsidRDefault="0060660E" w:rsidP="0060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60660E"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5D42F652" wp14:editId="6CF095B5">
          <wp:extent cx="198755" cy="230505"/>
          <wp:effectExtent l="0" t="0" r="0" b="0"/>
          <wp:docPr id="849" name="Picture 84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Corrosion Control Test Station</w:t>
    </w:r>
    <w:r>
      <w:rPr>
        <w:smallCaps/>
        <w:color w:val="0066CC"/>
        <w:sz w:val="20"/>
        <w:szCs w:val="20"/>
      </w:rPr>
      <w:tab/>
    </w:r>
    <w:r>
      <w:rPr>
        <w:smallCaps/>
        <w:color w:val="0066CC"/>
        <w:sz w:val="20"/>
        <w:szCs w:val="20"/>
      </w:rPr>
      <w:tab/>
      <w:t>4.6</w:t>
    </w:r>
    <w:r>
      <w:rPr>
        <w:smallCaps/>
        <w:color w:val="0066CC"/>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60660E"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64AC2C80" wp14:editId="3C340C22">
          <wp:extent cx="198755" cy="230505"/>
          <wp:effectExtent l="0" t="0" r="0" b="0"/>
          <wp:docPr id="851" name="Picture 85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Corrosion Control Test Station</w:t>
    </w:r>
    <w:r>
      <w:rPr>
        <w:smallCaps/>
        <w:color w:val="0066CC"/>
        <w:sz w:val="20"/>
        <w:szCs w:val="20"/>
      </w:rPr>
      <w:tab/>
    </w:r>
    <w:r>
      <w:rPr>
        <w:smallCaps/>
        <w:color w:val="0066CC"/>
        <w:sz w:val="20"/>
        <w:szCs w:val="20"/>
      </w:rPr>
      <w:tab/>
      <w:t>4.6</w:t>
    </w:r>
    <w:r>
      <w:rPr>
        <w:smallCaps/>
        <w:color w:val="0066CC"/>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60660E"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33C241D4" wp14:editId="3E6434D0">
          <wp:extent cx="198755" cy="230505"/>
          <wp:effectExtent l="0" t="0" r="0" b="0"/>
          <wp:docPr id="857" name="Picture 85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Corrosion Control Test Station</w:t>
    </w:r>
    <w:r>
      <w:rPr>
        <w:smallCaps/>
        <w:color w:val="0066CC"/>
        <w:sz w:val="20"/>
        <w:szCs w:val="20"/>
      </w:rPr>
      <w:tab/>
    </w:r>
    <w:r>
      <w:rPr>
        <w:smallCaps/>
        <w:color w:val="0066CC"/>
        <w:sz w:val="20"/>
        <w:szCs w:val="20"/>
      </w:rPr>
      <w:tab/>
      <w:t>4.6</w:t>
    </w:r>
    <w:r>
      <w:rPr>
        <w:smallCaps/>
        <w:color w:val="0066CC"/>
        <w:sz w:val="20"/>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60660E"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254ADE64" wp14:editId="4442591A">
          <wp:extent cx="198755" cy="230505"/>
          <wp:effectExtent l="0" t="0" r="0" b="0"/>
          <wp:docPr id="856" name="Picture 85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Corrosion Control Test Station</w:t>
    </w:r>
    <w:r>
      <w:rPr>
        <w:smallCaps/>
        <w:color w:val="0066CC"/>
        <w:sz w:val="20"/>
        <w:szCs w:val="20"/>
      </w:rPr>
      <w:tab/>
    </w:r>
    <w:r>
      <w:rPr>
        <w:smallCaps/>
        <w:color w:val="0066CC"/>
        <w:sz w:val="20"/>
        <w:szCs w:val="20"/>
      </w:rPr>
      <w:tab/>
      <w:t>4.6</w:t>
    </w:r>
    <w:r>
      <w:rPr>
        <w:smallCaps/>
        <w:color w:val="0066CC"/>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60E" w:rsidRDefault="0060660E" w:rsidP="0060660E">
      <w:r>
        <w:separator/>
      </w:r>
    </w:p>
  </w:footnote>
  <w:footnote w:type="continuationSeparator" w:id="0">
    <w:p w:rsidR="0060660E" w:rsidRDefault="0060660E" w:rsidP="0060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60E" w:rsidRPr="007E2AD9" w:rsidRDefault="0060660E" w:rsidP="0060660E">
    <w:pPr>
      <w:pStyle w:val="Header"/>
    </w:pPr>
    <w:bookmarkStart w:id="1" w:name="_Hlk516143884"/>
    <w:bookmarkStart w:id="2" w:name="_Hlk516144601"/>
    <w:bookmarkStart w:id="3" w:name="_Hlk516144602"/>
    <w:bookmarkStart w:id="4" w:name="_Hlk516144603"/>
    <w:r w:rsidRPr="00AE1A49">
      <w:rPr>
        <w:noProof/>
        <w:color w:val="0066CC"/>
        <w:sz w:val="20"/>
        <w:szCs w:val="20"/>
      </w:rPr>
      <w:drawing>
        <wp:inline distT="0" distB="0" distL="0" distR="0" wp14:anchorId="57602CAC" wp14:editId="1F9EB008">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bookmarkEnd w:id="1"/>
  <w:bookmarkEnd w:id="2"/>
  <w:bookmarkEnd w:id="3"/>
  <w:bookmarkEnd w:id="4"/>
  <w:p w:rsidR="0060660E" w:rsidRDefault="0060660E" w:rsidP="0060660E">
    <w:pPr>
      <w:pStyle w:val="Header"/>
      <w:ind w:right="-180"/>
    </w:pPr>
  </w:p>
  <w:p w:rsidR="0060660E" w:rsidRDefault="00606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53E"/>
    <w:multiLevelType w:val="hybridMultilevel"/>
    <w:tmpl w:val="75F0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42A57"/>
    <w:multiLevelType w:val="hybridMultilevel"/>
    <w:tmpl w:val="0A62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6F07"/>
    <w:multiLevelType w:val="hybridMultilevel"/>
    <w:tmpl w:val="7ED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93661"/>
    <w:multiLevelType w:val="hybridMultilevel"/>
    <w:tmpl w:val="FB72118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5C60B0C"/>
    <w:multiLevelType w:val="hybridMultilevel"/>
    <w:tmpl w:val="E6888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E51DF1"/>
    <w:multiLevelType w:val="hybridMultilevel"/>
    <w:tmpl w:val="CA664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B86947"/>
    <w:multiLevelType w:val="hybridMultilevel"/>
    <w:tmpl w:val="40661C68"/>
    <w:lvl w:ilvl="0" w:tplc="D9541F6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B4D01A1"/>
    <w:multiLevelType w:val="hybridMultilevel"/>
    <w:tmpl w:val="43B4C0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7D019D9"/>
    <w:multiLevelType w:val="multilevel"/>
    <w:tmpl w:val="9A44AC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3FB525B"/>
    <w:multiLevelType w:val="hybridMultilevel"/>
    <w:tmpl w:val="B660F73E"/>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0" w15:restartNumberingAfterBreak="0">
    <w:nsid w:val="6C4E4BF5"/>
    <w:multiLevelType w:val="multilevel"/>
    <w:tmpl w:val="CAAE2A48"/>
    <w:lvl w:ilvl="0">
      <w:start w:val="3"/>
      <w:numFmt w:val="decimal"/>
      <w:lvlText w:val="%1"/>
      <w:lvlJc w:val="left"/>
      <w:pPr>
        <w:ind w:left="660" w:hanging="660"/>
      </w:pPr>
      <w:rPr>
        <w:rFonts w:hint="default"/>
      </w:rPr>
    </w:lvl>
    <w:lvl w:ilvl="1">
      <w:start w:val="2"/>
      <w:numFmt w:val="decimal"/>
      <w:lvlText w:val="%1.%2"/>
      <w:lvlJc w:val="left"/>
      <w:pPr>
        <w:ind w:left="1020" w:hanging="660"/>
      </w:pPr>
      <w:rPr>
        <w:rFonts w:hint="default"/>
        <w:b/>
      </w:rPr>
    </w:lvl>
    <w:lvl w:ilvl="2">
      <w:start w:val="1"/>
      <w:numFmt w:val="decimal"/>
      <w:lvlText w:val="%1.%2.%3"/>
      <w:lvlJc w:val="left"/>
      <w:pPr>
        <w:ind w:left="1440" w:hanging="720"/>
      </w:pPr>
      <w:rPr>
        <w:rFonts w:hint="default"/>
      </w:rPr>
    </w:lvl>
    <w:lvl w:ilvl="3">
      <w:start w:val="3"/>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D244945"/>
    <w:multiLevelType w:val="hybridMultilevel"/>
    <w:tmpl w:val="4288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D406A"/>
    <w:multiLevelType w:val="multilevel"/>
    <w:tmpl w:val="AF9A5B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0"/>
  </w:num>
  <w:num w:numId="4">
    <w:abstractNumId w:val="1"/>
  </w:num>
  <w:num w:numId="5">
    <w:abstractNumId w:val="0"/>
  </w:num>
  <w:num w:numId="6">
    <w:abstractNumId w:val="11"/>
  </w:num>
  <w:num w:numId="7">
    <w:abstractNumId w:val="2"/>
  </w:num>
  <w:num w:numId="8">
    <w:abstractNumId w:val="9"/>
  </w:num>
  <w:num w:numId="9">
    <w:abstractNumId w:val="6"/>
  </w:num>
  <w:num w:numId="10">
    <w:abstractNumId w:val="5"/>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0E"/>
    <w:rsid w:val="000C525E"/>
    <w:rsid w:val="0060660E"/>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B1405-C595-49B6-93C7-5141441D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6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0660E"/>
    <w:pPr>
      <w:tabs>
        <w:tab w:val="center" w:pos="4320"/>
        <w:tab w:val="right" w:pos="8640"/>
      </w:tabs>
    </w:pPr>
  </w:style>
  <w:style w:type="character" w:customStyle="1" w:styleId="FooterChar">
    <w:name w:val="Footer Char"/>
    <w:basedOn w:val="DefaultParagraphFont"/>
    <w:link w:val="Footer"/>
    <w:rsid w:val="0060660E"/>
    <w:rPr>
      <w:rFonts w:ascii="Times New Roman" w:eastAsia="Times New Roman" w:hAnsi="Times New Roman" w:cs="Times New Roman"/>
      <w:sz w:val="24"/>
      <w:szCs w:val="24"/>
    </w:rPr>
  </w:style>
  <w:style w:type="table" w:styleId="TableGrid">
    <w:name w:val="Table Grid"/>
    <w:basedOn w:val="TableNormal"/>
    <w:rsid w:val="006066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60E"/>
    <w:pPr>
      <w:ind w:left="720"/>
      <w:contextualSpacing/>
    </w:pPr>
  </w:style>
  <w:style w:type="paragraph" w:styleId="BodyTextIndent">
    <w:name w:val="Body Text Indent"/>
    <w:basedOn w:val="Normal"/>
    <w:link w:val="BodyTextIndentChar"/>
    <w:rsid w:val="0060660E"/>
    <w:pPr>
      <w:spacing w:after="120"/>
      <w:ind w:left="360"/>
    </w:pPr>
  </w:style>
  <w:style w:type="character" w:customStyle="1" w:styleId="BodyTextIndentChar">
    <w:name w:val="Body Text Indent Char"/>
    <w:basedOn w:val="DefaultParagraphFont"/>
    <w:link w:val="BodyTextIndent"/>
    <w:rsid w:val="0060660E"/>
    <w:rPr>
      <w:rFonts w:ascii="Times New Roman" w:eastAsia="Times New Roman" w:hAnsi="Times New Roman" w:cs="Times New Roman"/>
      <w:sz w:val="24"/>
      <w:szCs w:val="24"/>
    </w:rPr>
  </w:style>
  <w:style w:type="paragraph" w:styleId="Header">
    <w:name w:val="header"/>
    <w:basedOn w:val="Normal"/>
    <w:link w:val="HeaderChar"/>
    <w:unhideWhenUsed/>
    <w:rsid w:val="0060660E"/>
    <w:pPr>
      <w:tabs>
        <w:tab w:val="center" w:pos="4680"/>
        <w:tab w:val="right" w:pos="9360"/>
      </w:tabs>
    </w:pPr>
  </w:style>
  <w:style w:type="character" w:customStyle="1" w:styleId="HeaderChar">
    <w:name w:val="Header Char"/>
    <w:basedOn w:val="DefaultParagraphFont"/>
    <w:link w:val="Header"/>
    <w:rsid w:val="006066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A79C53-4614-4CEC-BE38-928C39E2C41E}"/>
</file>

<file path=customXml/itemProps2.xml><?xml version="1.0" encoding="utf-8"?>
<ds:datastoreItem xmlns:ds="http://schemas.openxmlformats.org/officeDocument/2006/customXml" ds:itemID="{D4820906-88B2-49CF-BADE-A7A878F85D5F}"/>
</file>

<file path=customXml/itemProps3.xml><?xml version="1.0" encoding="utf-8"?>
<ds:datastoreItem xmlns:ds="http://schemas.openxmlformats.org/officeDocument/2006/customXml" ds:itemID="{4D9E6B56-0A26-4617-B6CA-7712C1128DDD}"/>
</file>

<file path=docProps/app.xml><?xml version="1.0" encoding="utf-8"?>
<Properties xmlns="http://schemas.openxmlformats.org/officeDocument/2006/extended-properties" xmlns:vt="http://schemas.openxmlformats.org/officeDocument/2006/docPropsVTypes">
  <Template>Normal.dotm</Template>
  <TotalTime>1</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2018-06-07T19:41:00Z</dcterms:created>
  <dcterms:modified xsi:type="dcterms:W3CDTF">2018-06-07T19:42:00Z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