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AF4" w:rsidRPr="00E7533B" w:rsidRDefault="00D26AF4" w:rsidP="00D26AF4">
      <w:pPr>
        <w:spacing w:after="200" w:line="276" w:lineRule="auto"/>
        <w:contextualSpacing/>
        <w:jc w:val="center"/>
        <w:rPr>
          <w:rFonts w:eastAsia="Calibri"/>
          <w:b/>
          <w:spacing w:val="-3"/>
        </w:rPr>
      </w:pPr>
      <w:r w:rsidRPr="00E7533B">
        <w:rPr>
          <w:rFonts w:eastAsia="Calibri"/>
          <w:b/>
          <w:spacing w:val="-3"/>
        </w:rPr>
        <w:t>SECTION 2.7</w:t>
      </w:r>
    </w:p>
    <w:p w:rsidR="00D26AF4" w:rsidRPr="00E7533B" w:rsidRDefault="00D26AF4" w:rsidP="00D26AF4">
      <w:pPr>
        <w:spacing w:after="200" w:line="276" w:lineRule="auto"/>
        <w:contextualSpacing/>
        <w:jc w:val="center"/>
        <w:rPr>
          <w:rFonts w:eastAsia="Calibri"/>
          <w:b/>
          <w:spacing w:val="-3"/>
        </w:rPr>
      </w:pPr>
    </w:p>
    <w:p w:rsidR="00D26AF4" w:rsidRPr="00E7533B" w:rsidRDefault="00D26AF4" w:rsidP="00D26AF4">
      <w:pPr>
        <w:spacing w:after="200" w:line="276" w:lineRule="auto"/>
        <w:contextualSpacing/>
        <w:jc w:val="center"/>
        <w:rPr>
          <w:rFonts w:eastAsia="Calibri"/>
          <w:b/>
          <w:spacing w:val="-3"/>
        </w:rPr>
      </w:pPr>
      <w:r w:rsidRPr="00E7533B">
        <w:rPr>
          <w:rFonts w:eastAsia="Calibri"/>
          <w:b/>
          <w:spacing w:val="-3"/>
        </w:rPr>
        <w:t xml:space="preserve">TECHNICAL SPECIFICATIONS </w:t>
      </w:r>
    </w:p>
    <w:p w:rsidR="00D26AF4" w:rsidRPr="00E7533B" w:rsidRDefault="00D26AF4" w:rsidP="00D26AF4">
      <w:pPr>
        <w:spacing w:line="276" w:lineRule="auto"/>
        <w:contextualSpacing/>
        <w:jc w:val="center"/>
        <w:rPr>
          <w:rFonts w:eastAsia="Calibri"/>
          <w:b/>
          <w:spacing w:val="-3"/>
        </w:rPr>
      </w:pPr>
      <w:r w:rsidRPr="00E7533B">
        <w:rPr>
          <w:rFonts w:eastAsia="Calibri"/>
          <w:b/>
          <w:spacing w:val="-3"/>
        </w:rPr>
        <w:t>FOR TEMPORARY WATER MAIN</w:t>
      </w:r>
    </w:p>
    <w:p w:rsidR="00D26AF4" w:rsidRPr="00E7533B" w:rsidRDefault="00D26AF4" w:rsidP="00D26AF4">
      <w:pPr>
        <w:spacing w:after="200" w:line="276" w:lineRule="auto"/>
        <w:ind w:left="1080" w:hanging="1080"/>
        <w:rPr>
          <w:rFonts w:eastAsia="Calibri"/>
          <w:b/>
        </w:rPr>
      </w:pPr>
    </w:p>
    <w:p w:rsidR="00D26AF4" w:rsidRPr="00E7533B" w:rsidRDefault="00D26AF4" w:rsidP="00D26AF4">
      <w:pPr>
        <w:spacing w:after="200" w:line="276" w:lineRule="auto"/>
        <w:ind w:left="1080" w:hanging="1080"/>
        <w:rPr>
          <w:rFonts w:eastAsia="Calibri"/>
          <w:b/>
        </w:rPr>
      </w:pPr>
      <w:r w:rsidRPr="00E7533B">
        <w:rPr>
          <w:rFonts w:eastAsia="Calibri"/>
          <w:b/>
        </w:rPr>
        <w:t xml:space="preserve">PART 1: </w:t>
      </w:r>
      <w:r w:rsidRPr="00E7533B">
        <w:rPr>
          <w:rFonts w:eastAsia="Calibri"/>
          <w:b/>
        </w:rPr>
        <w:tab/>
        <w:t>GENERAL</w:t>
      </w:r>
    </w:p>
    <w:p w:rsidR="00D26AF4" w:rsidRPr="00E7533B" w:rsidRDefault="00D26AF4" w:rsidP="00D26AF4">
      <w:pPr>
        <w:numPr>
          <w:ilvl w:val="1"/>
          <w:numId w:val="3"/>
        </w:numPr>
        <w:spacing w:after="200" w:line="276" w:lineRule="auto"/>
        <w:ind w:left="1080" w:hanging="1080"/>
        <w:contextualSpacing/>
        <w:rPr>
          <w:rFonts w:eastAsia="Calibri"/>
          <w:b/>
        </w:rPr>
      </w:pPr>
      <w:r w:rsidRPr="00E7533B">
        <w:rPr>
          <w:rFonts w:eastAsia="Calibri"/>
          <w:b/>
        </w:rPr>
        <w:t>Scope of Work</w:t>
      </w:r>
    </w:p>
    <w:p w:rsidR="00D26AF4" w:rsidRPr="00E7533B" w:rsidRDefault="00D26AF4" w:rsidP="00D26AF4">
      <w:pPr>
        <w:tabs>
          <w:tab w:val="left" w:pos="1080"/>
        </w:tabs>
        <w:spacing w:line="276" w:lineRule="auto"/>
        <w:ind w:left="1080"/>
        <w:jc w:val="both"/>
        <w:rPr>
          <w:rFonts w:eastAsia="Calibri"/>
        </w:rPr>
      </w:pPr>
      <w:r w:rsidRPr="00E7533B">
        <w:rPr>
          <w:rFonts w:eastAsia="Calibri"/>
        </w:rPr>
        <w:t>This specification covers the requirements for the complete installation and removal of temporary water mains including</w:t>
      </w:r>
      <w:r w:rsidRPr="00E7533B">
        <w:rPr>
          <w:rFonts w:eastAsia="Calibri"/>
          <w:sz w:val="22"/>
          <w:szCs w:val="22"/>
        </w:rPr>
        <w:t xml:space="preserve"> all necessary labor, materials, and equipment as necessary.</w:t>
      </w:r>
    </w:p>
    <w:p w:rsidR="00D26AF4" w:rsidRPr="00E7533B" w:rsidRDefault="00D26AF4" w:rsidP="00D26AF4">
      <w:pPr>
        <w:tabs>
          <w:tab w:val="left" w:pos="1080"/>
        </w:tabs>
        <w:spacing w:line="276" w:lineRule="auto"/>
        <w:ind w:left="1080"/>
        <w:rPr>
          <w:rFonts w:eastAsia="Calibri"/>
        </w:rPr>
      </w:pPr>
    </w:p>
    <w:p w:rsidR="00D26AF4" w:rsidRPr="00E7533B" w:rsidRDefault="00D26AF4" w:rsidP="00D26AF4">
      <w:pPr>
        <w:tabs>
          <w:tab w:val="left" w:pos="1080"/>
        </w:tabs>
        <w:spacing w:after="120" w:line="276" w:lineRule="auto"/>
        <w:ind w:left="1080" w:hanging="1080"/>
        <w:rPr>
          <w:rFonts w:eastAsia="Calibri"/>
          <w:b/>
        </w:rPr>
      </w:pPr>
      <w:r w:rsidRPr="00E7533B">
        <w:rPr>
          <w:rFonts w:eastAsia="Calibri"/>
          <w:b/>
        </w:rPr>
        <w:t>1.2</w:t>
      </w:r>
      <w:r w:rsidRPr="00E7533B">
        <w:rPr>
          <w:rFonts w:eastAsia="Calibri"/>
          <w:b/>
        </w:rPr>
        <w:tab/>
        <w:t>Applicability</w:t>
      </w:r>
    </w:p>
    <w:p w:rsidR="00D26AF4" w:rsidRPr="00E7533B" w:rsidRDefault="00D26AF4" w:rsidP="00D26AF4">
      <w:pPr>
        <w:numPr>
          <w:ilvl w:val="0"/>
          <w:numId w:val="2"/>
        </w:numPr>
        <w:spacing w:after="120" w:line="276" w:lineRule="auto"/>
        <w:ind w:left="1440"/>
        <w:jc w:val="both"/>
        <w:rPr>
          <w:rFonts w:eastAsia="Calibri"/>
        </w:rPr>
      </w:pPr>
      <w:r w:rsidRPr="00E7533B">
        <w:rPr>
          <w:rFonts w:eastAsia="Calibri"/>
        </w:rPr>
        <w:t xml:space="preserve">Temporary water mains will be required as specified on the plans, specifications or as required by the Owner </w:t>
      </w:r>
      <w:proofErr w:type="gramStart"/>
      <w:r w:rsidRPr="00E7533B">
        <w:rPr>
          <w:rFonts w:eastAsia="Calibri"/>
        </w:rPr>
        <w:t>in order to</w:t>
      </w:r>
      <w:proofErr w:type="gramEnd"/>
      <w:r w:rsidRPr="00E7533B">
        <w:rPr>
          <w:rFonts w:eastAsia="Calibri"/>
        </w:rPr>
        <w:t xml:space="preserve"> maintain adequate water supply and fire protection.  </w:t>
      </w:r>
    </w:p>
    <w:p w:rsidR="00D26AF4" w:rsidRPr="00E7533B" w:rsidRDefault="00D26AF4" w:rsidP="00D26AF4">
      <w:pPr>
        <w:numPr>
          <w:ilvl w:val="0"/>
          <w:numId w:val="2"/>
        </w:numPr>
        <w:spacing w:after="120" w:line="276" w:lineRule="auto"/>
        <w:ind w:left="1440"/>
        <w:jc w:val="both"/>
        <w:rPr>
          <w:rFonts w:eastAsia="Calibri"/>
        </w:rPr>
      </w:pPr>
      <w:r w:rsidRPr="00E7533B">
        <w:rPr>
          <w:rFonts w:eastAsia="Calibri"/>
        </w:rPr>
        <w:t xml:space="preserve">The temporary water main shall be maintained and repaired </w:t>
      </w:r>
      <w:proofErr w:type="gramStart"/>
      <w:r w:rsidRPr="00E7533B">
        <w:rPr>
          <w:rFonts w:eastAsia="Calibri"/>
        </w:rPr>
        <w:t>at all times</w:t>
      </w:r>
      <w:proofErr w:type="gramEnd"/>
      <w:r w:rsidRPr="00E7533B">
        <w:rPr>
          <w:rFonts w:eastAsia="Calibri"/>
        </w:rPr>
        <w:t xml:space="preserve"> by the Contractor until the new permanent main is placed in service.</w:t>
      </w:r>
    </w:p>
    <w:p w:rsidR="00D26AF4" w:rsidRPr="00E7533B" w:rsidRDefault="00D26AF4" w:rsidP="00D26AF4">
      <w:pPr>
        <w:numPr>
          <w:ilvl w:val="0"/>
          <w:numId w:val="2"/>
        </w:numPr>
        <w:spacing w:after="120" w:line="276" w:lineRule="auto"/>
        <w:ind w:left="1440"/>
        <w:jc w:val="both"/>
        <w:rPr>
          <w:rFonts w:eastAsia="Calibri"/>
        </w:rPr>
      </w:pPr>
      <w:r w:rsidRPr="00E7533B">
        <w:rPr>
          <w:rFonts w:eastAsia="Calibri"/>
        </w:rPr>
        <w:t>Temporary water mains may be reused in other phases as construction continues and as directed by the Owner.</w:t>
      </w:r>
    </w:p>
    <w:p w:rsidR="00D26AF4" w:rsidRPr="00E7533B" w:rsidRDefault="00D26AF4" w:rsidP="00D26AF4">
      <w:pPr>
        <w:spacing w:line="276" w:lineRule="auto"/>
        <w:ind w:left="1440"/>
        <w:rPr>
          <w:rFonts w:eastAsia="Calibri"/>
        </w:rPr>
      </w:pPr>
    </w:p>
    <w:p w:rsidR="00D26AF4" w:rsidRPr="00E7533B" w:rsidRDefault="00D26AF4" w:rsidP="00D26AF4">
      <w:pPr>
        <w:spacing w:after="120" w:line="276" w:lineRule="auto"/>
        <w:rPr>
          <w:rFonts w:eastAsia="Calibri"/>
          <w:b/>
        </w:rPr>
      </w:pPr>
      <w:r w:rsidRPr="00E7533B">
        <w:rPr>
          <w:rFonts w:eastAsia="Calibri"/>
          <w:b/>
        </w:rPr>
        <w:t>PART 2: QUALITY ASSURANCE</w:t>
      </w:r>
    </w:p>
    <w:p w:rsidR="00D26AF4" w:rsidRPr="00E7533B" w:rsidRDefault="00D26AF4" w:rsidP="00D26AF4">
      <w:pPr>
        <w:tabs>
          <w:tab w:val="left" w:pos="1080"/>
        </w:tabs>
        <w:spacing w:after="120" w:line="276" w:lineRule="auto"/>
        <w:ind w:left="1080" w:hanging="1080"/>
        <w:rPr>
          <w:rFonts w:eastAsia="Calibri"/>
          <w:b/>
        </w:rPr>
      </w:pPr>
      <w:r w:rsidRPr="00E7533B">
        <w:rPr>
          <w:rFonts w:eastAsia="Calibri"/>
          <w:b/>
        </w:rPr>
        <w:t>2.1</w:t>
      </w:r>
      <w:r w:rsidRPr="00E7533B">
        <w:rPr>
          <w:rFonts w:eastAsia="Calibri"/>
          <w:b/>
        </w:rPr>
        <w:tab/>
        <w:t>References</w:t>
      </w:r>
    </w:p>
    <w:p w:rsidR="00D26AF4" w:rsidRPr="00E7533B" w:rsidRDefault="00D26AF4" w:rsidP="00D26AF4">
      <w:pPr>
        <w:tabs>
          <w:tab w:val="left" w:pos="720"/>
          <w:tab w:val="left" w:pos="1080"/>
        </w:tabs>
        <w:spacing w:after="200" w:line="276" w:lineRule="auto"/>
        <w:ind w:left="720"/>
        <w:jc w:val="both"/>
        <w:rPr>
          <w:rFonts w:eastAsia="Calibri"/>
        </w:rPr>
      </w:pPr>
      <w:r w:rsidRPr="00E7533B">
        <w:rPr>
          <w:rFonts w:eastAsia="Calibri"/>
        </w:rPr>
        <w:tab/>
        <w:t xml:space="preserve">Temporary water mains shall conform to all applicable requirements of authorities </w:t>
      </w:r>
      <w:r w:rsidRPr="00E7533B">
        <w:rPr>
          <w:rFonts w:eastAsia="Calibri"/>
        </w:rPr>
        <w:tab/>
        <w:t>having jurisdiction, including the followings:</w:t>
      </w:r>
    </w:p>
    <w:p w:rsidR="00D26AF4" w:rsidRPr="00E7533B" w:rsidRDefault="00D26AF4" w:rsidP="00D26AF4">
      <w:pPr>
        <w:numPr>
          <w:ilvl w:val="0"/>
          <w:numId w:val="2"/>
        </w:numPr>
        <w:tabs>
          <w:tab w:val="left" w:pos="1440"/>
        </w:tabs>
        <w:spacing w:after="120" w:line="276" w:lineRule="auto"/>
        <w:ind w:left="1440"/>
        <w:contextualSpacing/>
        <w:jc w:val="both"/>
        <w:rPr>
          <w:rFonts w:eastAsia="Calibri"/>
        </w:rPr>
      </w:pPr>
      <w:hyperlink r:id="rId7" w:history="1">
        <w:r w:rsidRPr="00E7533B">
          <w:rPr>
            <w:rFonts w:eastAsia="Calibri"/>
          </w:rPr>
          <w:t>DWU Standard Technical Specifications for Water &amp; Wastewater Construction, latest edition</w:t>
        </w:r>
      </w:hyperlink>
    </w:p>
    <w:p w:rsidR="00D26AF4" w:rsidRPr="00E7533B" w:rsidRDefault="00D26AF4" w:rsidP="00D26AF4">
      <w:pPr>
        <w:numPr>
          <w:ilvl w:val="0"/>
          <w:numId w:val="2"/>
        </w:numPr>
        <w:tabs>
          <w:tab w:val="left" w:pos="1440"/>
        </w:tabs>
        <w:spacing w:after="120" w:line="276" w:lineRule="auto"/>
        <w:ind w:left="1440"/>
        <w:contextualSpacing/>
        <w:jc w:val="both"/>
        <w:rPr>
          <w:rFonts w:eastAsia="Calibri"/>
        </w:rPr>
      </w:pPr>
      <w:hyperlink r:id="rId8" w:history="1">
        <w:r w:rsidRPr="00E7533B">
          <w:rPr>
            <w:rFonts w:eastAsia="Calibri"/>
          </w:rPr>
          <w:t>City of Dallas NCTCOG Addendum</w:t>
        </w:r>
      </w:hyperlink>
      <w:r w:rsidRPr="00E7533B">
        <w:rPr>
          <w:rFonts w:eastAsia="Calibri"/>
        </w:rPr>
        <w:t>, latest edition</w:t>
      </w:r>
    </w:p>
    <w:p w:rsidR="00D26AF4" w:rsidRPr="00E7533B" w:rsidRDefault="00D26AF4" w:rsidP="00D26AF4">
      <w:pPr>
        <w:numPr>
          <w:ilvl w:val="0"/>
          <w:numId w:val="2"/>
        </w:numPr>
        <w:spacing w:before="120" w:after="120" w:line="276" w:lineRule="auto"/>
        <w:ind w:firstLine="0"/>
        <w:jc w:val="both"/>
        <w:rPr>
          <w:rFonts w:eastAsia="Calibri"/>
        </w:rPr>
      </w:pPr>
      <w:r w:rsidRPr="00E7533B">
        <w:rPr>
          <w:rFonts w:eastAsia="Calibri"/>
        </w:rPr>
        <w:t>Public Works Construction Standards by NCTCOG, Latest Edition</w:t>
      </w:r>
    </w:p>
    <w:p w:rsidR="00D26AF4" w:rsidRPr="00E7533B" w:rsidRDefault="00D26AF4" w:rsidP="00D26AF4">
      <w:pPr>
        <w:numPr>
          <w:ilvl w:val="0"/>
          <w:numId w:val="2"/>
        </w:numPr>
        <w:tabs>
          <w:tab w:val="left" w:pos="1440"/>
        </w:tabs>
        <w:spacing w:after="120" w:line="276" w:lineRule="auto"/>
        <w:ind w:left="1440"/>
        <w:contextualSpacing/>
        <w:jc w:val="both"/>
        <w:rPr>
          <w:rFonts w:eastAsia="Calibri"/>
        </w:rPr>
      </w:pPr>
      <w:hyperlink r:id="rId9" w:history="1">
        <w:r w:rsidRPr="00E7533B">
          <w:rPr>
            <w:rFonts w:eastAsia="Calibri"/>
          </w:rPr>
          <w:t>DWU Standard Drawings for Water and Wastewater Construction, latest edition</w:t>
        </w:r>
      </w:hyperlink>
    </w:p>
    <w:p w:rsidR="00D26AF4" w:rsidRPr="00E7533B" w:rsidRDefault="00D26AF4" w:rsidP="00D26AF4">
      <w:pPr>
        <w:numPr>
          <w:ilvl w:val="0"/>
          <w:numId w:val="2"/>
        </w:numPr>
        <w:tabs>
          <w:tab w:val="left" w:pos="1440"/>
        </w:tabs>
        <w:spacing w:after="120" w:line="276" w:lineRule="auto"/>
        <w:ind w:left="1440"/>
        <w:contextualSpacing/>
        <w:jc w:val="both"/>
        <w:rPr>
          <w:rFonts w:eastAsia="Calibri"/>
          <w:b/>
        </w:rPr>
      </w:pPr>
      <w:r w:rsidRPr="00E7533B">
        <w:rPr>
          <w:rFonts w:eastAsia="Calibri"/>
        </w:rPr>
        <w:t>30 TAC §290: Public Drinking Water</w:t>
      </w:r>
    </w:p>
    <w:p w:rsidR="00D26AF4" w:rsidRPr="00E7533B" w:rsidRDefault="00D26AF4" w:rsidP="00D26AF4">
      <w:pPr>
        <w:tabs>
          <w:tab w:val="left" w:pos="1080"/>
        </w:tabs>
        <w:spacing w:after="200" w:line="276" w:lineRule="auto"/>
        <w:jc w:val="both"/>
        <w:rPr>
          <w:rFonts w:eastAsia="Calibri"/>
          <w:b/>
        </w:rPr>
      </w:pPr>
    </w:p>
    <w:p w:rsidR="00D26AF4" w:rsidRDefault="00D26AF4" w:rsidP="00D26AF4">
      <w:pPr>
        <w:tabs>
          <w:tab w:val="left" w:pos="1080"/>
        </w:tabs>
        <w:spacing w:after="200" w:line="276" w:lineRule="auto"/>
        <w:rPr>
          <w:rFonts w:eastAsia="Calibri"/>
          <w:b/>
        </w:rPr>
        <w:sectPr w:rsidR="00D26AF4" w:rsidSect="00E7533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800" w:left="1440" w:header="720" w:footer="938" w:gutter="0"/>
          <w:pgNumType w:start="1" w:chapStyle="1"/>
          <w:cols w:space="720"/>
          <w:docGrid w:linePitch="360"/>
        </w:sectPr>
      </w:pPr>
    </w:p>
    <w:p w:rsidR="00D26AF4" w:rsidRPr="00E7533B" w:rsidRDefault="00D26AF4" w:rsidP="00D26AF4">
      <w:pPr>
        <w:tabs>
          <w:tab w:val="left" w:pos="1080"/>
        </w:tabs>
        <w:spacing w:after="120" w:line="276" w:lineRule="auto"/>
        <w:rPr>
          <w:rFonts w:eastAsia="Calibri"/>
          <w:b/>
        </w:rPr>
      </w:pPr>
      <w:r w:rsidRPr="00E7533B">
        <w:rPr>
          <w:rFonts w:eastAsia="Calibri"/>
          <w:b/>
        </w:rPr>
        <w:lastRenderedPageBreak/>
        <w:t xml:space="preserve">2. 2 </w:t>
      </w:r>
      <w:r w:rsidRPr="00E7533B">
        <w:rPr>
          <w:rFonts w:eastAsia="Calibri"/>
          <w:b/>
        </w:rPr>
        <w:tab/>
        <w:t>Submittals</w:t>
      </w:r>
    </w:p>
    <w:p w:rsidR="00D26AF4" w:rsidRPr="00E7533B" w:rsidRDefault="00D26AF4" w:rsidP="00D26AF4">
      <w:pPr>
        <w:tabs>
          <w:tab w:val="left" w:pos="1080"/>
        </w:tabs>
        <w:ind w:left="1080"/>
        <w:jc w:val="both"/>
        <w:rPr>
          <w:rFonts w:eastAsia="Calibri"/>
        </w:rPr>
      </w:pPr>
      <w:r w:rsidRPr="00E7533B">
        <w:rPr>
          <w:rFonts w:eastAsia="Calibri"/>
        </w:rPr>
        <w:t>The Contractor shall furnish the following documents prior to install any temporary water mains:</w:t>
      </w:r>
    </w:p>
    <w:p w:rsidR="00D26AF4" w:rsidRPr="00E7533B" w:rsidRDefault="00D26AF4" w:rsidP="00D26AF4">
      <w:pPr>
        <w:tabs>
          <w:tab w:val="left" w:pos="1080"/>
        </w:tabs>
        <w:ind w:left="1080"/>
        <w:rPr>
          <w:rFonts w:eastAsia="Calibri"/>
        </w:rPr>
      </w:pPr>
    </w:p>
    <w:p w:rsidR="00D26AF4" w:rsidRPr="00E7533B" w:rsidRDefault="00D26AF4" w:rsidP="00D26AF4">
      <w:pPr>
        <w:spacing w:after="120"/>
        <w:rPr>
          <w:rFonts w:eastAsia="Calibri"/>
        </w:rPr>
      </w:pPr>
      <w:r w:rsidRPr="00E7533B">
        <w:rPr>
          <w:rFonts w:eastAsia="Calibri"/>
        </w:rPr>
        <w:t>2.2.1</w:t>
      </w:r>
      <w:r w:rsidRPr="00E7533B">
        <w:rPr>
          <w:rFonts w:eastAsia="Calibri"/>
        </w:rPr>
        <w:tab/>
        <w:t xml:space="preserve">      Material Data:</w:t>
      </w:r>
    </w:p>
    <w:p w:rsidR="00D26AF4" w:rsidRPr="00E7533B" w:rsidRDefault="00D26AF4" w:rsidP="00D26AF4">
      <w:pPr>
        <w:numPr>
          <w:ilvl w:val="0"/>
          <w:numId w:val="4"/>
        </w:numPr>
        <w:spacing w:after="200"/>
        <w:ind w:left="1440"/>
        <w:rPr>
          <w:rFonts w:eastAsia="Calibri"/>
        </w:rPr>
      </w:pPr>
      <w:r w:rsidRPr="00E7533B">
        <w:rPr>
          <w:rFonts w:eastAsia="Calibri"/>
        </w:rPr>
        <w:t>Type and size of pipe and appurtenances to be used.</w:t>
      </w:r>
    </w:p>
    <w:p w:rsidR="00D26AF4" w:rsidRPr="00E7533B" w:rsidRDefault="00D26AF4" w:rsidP="00D26AF4">
      <w:pPr>
        <w:ind w:left="1080"/>
        <w:rPr>
          <w:rFonts w:eastAsia="Calibri"/>
        </w:rPr>
      </w:pPr>
    </w:p>
    <w:p w:rsidR="00D26AF4" w:rsidRPr="00E7533B" w:rsidRDefault="00D26AF4" w:rsidP="00D26AF4">
      <w:pPr>
        <w:spacing w:after="120"/>
        <w:rPr>
          <w:rFonts w:eastAsia="Calibri"/>
        </w:rPr>
      </w:pPr>
      <w:r w:rsidRPr="00E7533B">
        <w:rPr>
          <w:rFonts w:eastAsia="Calibri"/>
        </w:rPr>
        <w:t>2.2.2</w:t>
      </w:r>
      <w:r w:rsidRPr="00E7533B">
        <w:rPr>
          <w:rFonts w:eastAsia="Calibri"/>
        </w:rPr>
        <w:tab/>
        <w:t xml:space="preserve">      Design Data:</w:t>
      </w:r>
    </w:p>
    <w:p w:rsidR="00D26AF4" w:rsidRPr="00E7533B" w:rsidRDefault="00D26AF4" w:rsidP="00D26AF4">
      <w:pPr>
        <w:numPr>
          <w:ilvl w:val="0"/>
          <w:numId w:val="4"/>
        </w:numPr>
        <w:spacing w:after="200"/>
        <w:ind w:left="1440"/>
        <w:jc w:val="both"/>
        <w:rPr>
          <w:rFonts w:eastAsia="Calibri"/>
        </w:rPr>
      </w:pPr>
      <w:r w:rsidRPr="00E7533B">
        <w:rPr>
          <w:rFonts w:eastAsia="Calibri"/>
        </w:rPr>
        <w:t>Depth of cover or embedment to be used, if applicable. Consideration must be given regarding loads, public safety and protection of the pipe when placed in high traffic areas and exposed to freezing temperatures.</w:t>
      </w:r>
    </w:p>
    <w:p w:rsidR="00D26AF4" w:rsidRPr="00E7533B" w:rsidRDefault="00D26AF4" w:rsidP="00D26AF4">
      <w:pPr>
        <w:spacing w:after="120"/>
        <w:rPr>
          <w:rFonts w:eastAsia="Calibri"/>
        </w:rPr>
      </w:pPr>
      <w:r w:rsidRPr="00E7533B">
        <w:rPr>
          <w:rFonts w:eastAsia="Calibri"/>
        </w:rPr>
        <w:t>2.2.3</w:t>
      </w:r>
      <w:r w:rsidRPr="00E7533B">
        <w:rPr>
          <w:rFonts w:eastAsia="Calibri"/>
        </w:rPr>
        <w:tab/>
        <w:t xml:space="preserve">      Layout Plan:</w:t>
      </w:r>
    </w:p>
    <w:p w:rsidR="00D26AF4" w:rsidRPr="00E7533B" w:rsidRDefault="00D26AF4" w:rsidP="00D26AF4">
      <w:pPr>
        <w:numPr>
          <w:ilvl w:val="0"/>
          <w:numId w:val="8"/>
        </w:numPr>
        <w:spacing w:after="200"/>
        <w:ind w:left="1440"/>
        <w:contextualSpacing/>
        <w:jc w:val="both"/>
        <w:rPr>
          <w:rFonts w:eastAsia="Calibri"/>
        </w:rPr>
      </w:pPr>
      <w:r w:rsidRPr="00E7533B">
        <w:rPr>
          <w:rFonts w:eastAsia="Calibri"/>
        </w:rPr>
        <w:t>Temporary water main layout plan based on proposed construction sequence as approved by the Owner.</w:t>
      </w:r>
    </w:p>
    <w:p w:rsidR="00D26AF4" w:rsidRPr="00E7533B" w:rsidRDefault="00D26AF4" w:rsidP="00D26AF4">
      <w:pPr>
        <w:ind w:left="1080" w:hanging="1080"/>
        <w:contextualSpacing/>
        <w:rPr>
          <w:rFonts w:eastAsia="Calibri"/>
          <w:b/>
        </w:rPr>
      </w:pPr>
    </w:p>
    <w:p w:rsidR="00D26AF4" w:rsidRPr="00E7533B" w:rsidRDefault="00D26AF4" w:rsidP="00D26AF4">
      <w:pPr>
        <w:spacing w:after="120"/>
        <w:ind w:left="1080" w:hanging="1080"/>
        <w:rPr>
          <w:rFonts w:eastAsia="Calibri"/>
          <w:b/>
        </w:rPr>
      </w:pPr>
      <w:r w:rsidRPr="00E7533B">
        <w:rPr>
          <w:rFonts w:eastAsia="Calibri"/>
          <w:b/>
        </w:rPr>
        <w:t xml:space="preserve">PART 3:  </w:t>
      </w:r>
      <w:r w:rsidRPr="00E7533B">
        <w:rPr>
          <w:rFonts w:eastAsia="Calibri"/>
          <w:b/>
        </w:rPr>
        <w:tab/>
        <w:t>PRODUCT</w:t>
      </w:r>
    </w:p>
    <w:p w:rsidR="00D26AF4" w:rsidRPr="00E7533B" w:rsidRDefault="00D26AF4" w:rsidP="00D26AF4">
      <w:pPr>
        <w:spacing w:after="120"/>
        <w:ind w:left="1080" w:hanging="1080"/>
        <w:rPr>
          <w:rFonts w:eastAsia="Calibri"/>
        </w:rPr>
      </w:pPr>
      <w:r w:rsidRPr="00E7533B">
        <w:rPr>
          <w:rFonts w:eastAsia="Calibri"/>
        </w:rPr>
        <w:tab/>
        <w:t>All temporary water main and appurtenance shall be new or acceptable used as approved by the Owner</w:t>
      </w:r>
    </w:p>
    <w:p w:rsidR="00D26AF4" w:rsidRPr="00E7533B" w:rsidRDefault="00D26AF4" w:rsidP="00D26AF4">
      <w:pPr>
        <w:ind w:left="1080" w:hanging="1080"/>
        <w:contextualSpacing/>
        <w:rPr>
          <w:rFonts w:eastAsia="Calibri"/>
          <w:b/>
        </w:rPr>
      </w:pPr>
    </w:p>
    <w:p w:rsidR="00D26AF4" w:rsidRPr="00E7533B" w:rsidRDefault="00D26AF4" w:rsidP="00D26AF4">
      <w:pPr>
        <w:spacing w:after="120"/>
        <w:ind w:left="1080" w:hanging="1080"/>
        <w:rPr>
          <w:rFonts w:eastAsia="Calibri"/>
          <w:b/>
        </w:rPr>
      </w:pPr>
      <w:r w:rsidRPr="00E7533B">
        <w:rPr>
          <w:rFonts w:eastAsia="Calibri"/>
          <w:b/>
        </w:rPr>
        <w:t>3.1</w:t>
      </w:r>
      <w:r w:rsidRPr="00E7533B">
        <w:rPr>
          <w:rFonts w:eastAsia="Calibri"/>
          <w:b/>
        </w:rPr>
        <w:tab/>
        <w:t>Water Mains</w:t>
      </w:r>
    </w:p>
    <w:p w:rsidR="00D26AF4" w:rsidRPr="00E7533B" w:rsidRDefault="00D26AF4" w:rsidP="00D26AF4">
      <w:pPr>
        <w:numPr>
          <w:ilvl w:val="0"/>
          <w:numId w:val="2"/>
        </w:numPr>
        <w:tabs>
          <w:tab w:val="left" w:pos="1440"/>
        </w:tabs>
        <w:spacing w:after="120"/>
        <w:ind w:left="1440"/>
        <w:rPr>
          <w:rFonts w:eastAsia="Calibri"/>
        </w:rPr>
      </w:pPr>
      <w:r w:rsidRPr="00E7533B">
        <w:rPr>
          <w:rFonts w:eastAsia="Calibri"/>
        </w:rPr>
        <w:t xml:space="preserve">All temporary water mains shall be NSF/ANSI 61 approved. </w:t>
      </w:r>
    </w:p>
    <w:p w:rsidR="00D26AF4" w:rsidRPr="00E7533B" w:rsidRDefault="00D26AF4" w:rsidP="00D26AF4">
      <w:pPr>
        <w:numPr>
          <w:ilvl w:val="0"/>
          <w:numId w:val="2"/>
        </w:numPr>
        <w:tabs>
          <w:tab w:val="left" w:pos="1440"/>
        </w:tabs>
        <w:spacing w:after="120"/>
        <w:ind w:left="1440"/>
        <w:rPr>
          <w:rFonts w:eastAsia="Calibri"/>
        </w:rPr>
      </w:pPr>
      <w:r w:rsidRPr="00E7533B">
        <w:rPr>
          <w:rFonts w:eastAsia="Calibri"/>
        </w:rPr>
        <w:t xml:space="preserve">Contractor may </w:t>
      </w:r>
      <w:proofErr w:type="gramStart"/>
      <w:r w:rsidRPr="00E7533B">
        <w:rPr>
          <w:rFonts w:eastAsia="Calibri"/>
        </w:rPr>
        <w:t>selected</w:t>
      </w:r>
      <w:proofErr w:type="gramEnd"/>
      <w:r w:rsidRPr="00E7533B">
        <w:rPr>
          <w:rFonts w:eastAsia="Calibri"/>
        </w:rPr>
        <w:t xml:space="preserve"> one of the following pipe materials based on the traffic, weather condition, and construction sequence, as approved by the Owner:</w:t>
      </w:r>
    </w:p>
    <w:p w:rsidR="00D26AF4" w:rsidRPr="00E7533B" w:rsidRDefault="00D26AF4" w:rsidP="00D26AF4">
      <w:pPr>
        <w:numPr>
          <w:ilvl w:val="0"/>
          <w:numId w:val="5"/>
        </w:numPr>
        <w:tabs>
          <w:tab w:val="left" w:pos="1440"/>
        </w:tabs>
        <w:spacing w:line="276" w:lineRule="auto"/>
        <w:rPr>
          <w:rFonts w:eastAsia="Calibri"/>
        </w:rPr>
      </w:pPr>
      <w:r w:rsidRPr="00E7533B">
        <w:rPr>
          <w:rFonts w:eastAsia="Calibri"/>
        </w:rPr>
        <w:t>PVC (Restrained Joint)</w:t>
      </w:r>
    </w:p>
    <w:p w:rsidR="00D26AF4" w:rsidRPr="00E7533B" w:rsidRDefault="00D26AF4" w:rsidP="00D26AF4">
      <w:pPr>
        <w:numPr>
          <w:ilvl w:val="0"/>
          <w:numId w:val="5"/>
        </w:numPr>
        <w:tabs>
          <w:tab w:val="left" w:pos="1440"/>
        </w:tabs>
        <w:spacing w:line="276" w:lineRule="auto"/>
        <w:rPr>
          <w:rFonts w:eastAsia="Calibri"/>
        </w:rPr>
      </w:pPr>
      <w:r w:rsidRPr="00E7533B">
        <w:rPr>
          <w:rFonts w:eastAsia="Calibri"/>
        </w:rPr>
        <w:t xml:space="preserve">HDPE </w:t>
      </w:r>
    </w:p>
    <w:p w:rsidR="00D26AF4" w:rsidRPr="00E7533B" w:rsidRDefault="00D26AF4" w:rsidP="00D26AF4">
      <w:pPr>
        <w:numPr>
          <w:ilvl w:val="0"/>
          <w:numId w:val="5"/>
        </w:numPr>
        <w:tabs>
          <w:tab w:val="left" w:pos="1440"/>
        </w:tabs>
        <w:spacing w:line="276" w:lineRule="auto"/>
        <w:rPr>
          <w:rFonts w:eastAsia="Calibri"/>
        </w:rPr>
      </w:pPr>
      <w:r w:rsidRPr="00E7533B">
        <w:rPr>
          <w:rFonts w:eastAsia="Calibri"/>
        </w:rPr>
        <w:t xml:space="preserve">Copper </w:t>
      </w:r>
    </w:p>
    <w:p w:rsidR="00D26AF4" w:rsidRPr="00E7533B" w:rsidRDefault="00D26AF4" w:rsidP="00D26AF4">
      <w:pPr>
        <w:numPr>
          <w:ilvl w:val="0"/>
          <w:numId w:val="5"/>
        </w:numPr>
        <w:tabs>
          <w:tab w:val="left" w:pos="1440"/>
        </w:tabs>
        <w:spacing w:line="276" w:lineRule="auto"/>
        <w:rPr>
          <w:rFonts w:eastAsia="Calibri"/>
        </w:rPr>
      </w:pPr>
      <w:r w:rsidRPr="00E7533B">
        <w:rPr>
          <w:rFonts w:eastAsia="Calibri"/>
        </w:rPr>
        <w:t>Galvanized Iron</w:t>
      </w:r>
    </w:p>
    <w:p w:rsidR="00D26AF4" w:rsidRPr="0015597F" w:rsidRDefault="00D26AF4" w:rsidP="00D26AF4">
      <w:pPr>
        <w:numPr>
          <w:ilvl w:val="0"/>
          <w:numId w:val="5"/>
        </w:numPr>
        <w:tabs>
          <w:tab w:val="left" w:pos="1440"/>
        </w:tabs>
        <w:spacing w:line="276" w:lineRule="auto"/>
        <w:rPr>
          <w:rFonts w:eastAsia="Calibri"/>
        </w:rPr>
      </w:pPr>
      <w:r w:rsidRPr="00E7533B">
        <w:rPr>
          <w:rFonts w:eastAsia="Calibri"/>
        </w:rPr>
        <w:t>Other approved equal</w:t>
      </w:r>
    </w:p>
    <w:p w:rsidR="00D26AF4" w:rsidRPr="00E7533B" w:rsidRDefault="00D26AF4" w:rsidP="00D26AF4">
      <w:pPr>
        <w:spacing w:after="200"/>
        <w:ind w:left="1080" w:hanging="1080"/>
        <w:rPr>
          <w:rFonts w:eastAsia="Calibri"/>
          <w:b/>
        </w:rPr>
      </w:pPr>
      <w:r w:rsidRPr="00E7533B">
        <w:rPr>
          <w:rFonts w:eastAsia="Calibri"/>
          <w:b/>
        </w:rPr>
        <w:t>3.2</w:t>
      </w:r>
      <w:r w:rsidRPr="00E7533B">
        <w:rPr>
          <w:rFonts w:eastAsia="Calibri"/>
          <w:b/>
        </w:rPr>
        <w:tab/>
        <w:t>Fitting and Appurtenances</w:t>
      </w:r>
    </w:p>
    <w:p w:rsidR="00D26AF4" w:rsidRPr="00E7533B" w:rsidRDefault="00D26AF4" w:rsidP="00D26AF4">
      <w:pPr>
        <w:numPr>
          <w:ilvl w:val="0"/>
          <w:numId w:val="2"/>
        </w:numPr>
        <w:tabs>
          <w:tab w:val="left" w:pos="1440"/>
        </w:tabs>
        <w:spacing w:after="120"/>
        <w:ind w:left="1440"/>
        <w:rPr>
          <w:rFonts w:eastAsia="Calibri"/>
        </w:rPr>
      </w:pPr>
      <w:r w:rsidRPr="00E7533B">
        <w:rPr>
          <w:rFonts w:eastAsia="Calibri"/>
        </w:rPr>
        <w:t>All the fitting, valves, fire hydrants and other appurtenances shall be NSF/ANSI 61 approved.</w:t>
      </w:r>
    </w:p>
    <w:p w:rsidR="00D26AF4" w:rsidRPr="00E7533B" w:rsidRDefault="00D26AF4" w:rsidP="00D26AF4">
      <w:pPr>
        <w:numPr>
          <w:ilvl w:val="0"/>
          <w:numId w:val="2"/>
        </w:numPr>
        <w:tabs>
          <w:tab w:val="left" w:pos="1440"/>
        </w:tabs>
        <w:spacing w:after="200"/>
        <w:ind w:left="1440"/>
        <w:rPr>
          <w:rFonts w:eastAsia="Calibri"/>
        </w:rPr>
      </w:pPr>
      <w:r w:rsidRPr="00E7533B">
        <w:rPr>
          <w:rFonts w:eastAsia="Calibri"/>
        </w:rPr>
        <w:t>Glued fittings shall not be permitted.</w:t>
      </w:r>
    </w:p>
    <w:p w:rsidR="00D26AF4" w:rsidRDefault="00D26AF4" w:rsidP="00D26AF4">
      <w:pPr>
        <w:numPr>
          <w:ilvl w:val="0"/>
          <w:numId w:val="2"/>
        </w:numPr>
        <w:tabs>
          <w:tab w:val="left" w:pos="1440"/>
        </w:tabs>
        <w:spacing w:after="120"/>
        <w:ind w:left="1440"/>
        <w:rPr>
          <w:rFonts w:eastAsia="Calibri"/>
        </w:rPr>
        <w:sectPr w:rsidR="00D26AF4" w:rsidSect="00E36C0F">
          <w:footerReference w:type="default" r:id="rId16"/>
          <w:pgSz w:w="12240" w:h="15840"/>
          <w:pgMar w:top="1710" w:right="1440" w:bottom="1530" w:left="1440" w:header="720" w:footer="938" w:gutter="0"/>
          <w:pgNumType w:start="1" w:chapStyle="1"/>
          <w:cols w:space="720"/>
          <w:docGrid w:linePitch="360"/>
        </w:sectPr>
      </w:pPr>
      <w:r w:rsidRPr="00E7533B">
        <w:rPr>
          <w:rFonts w:eastAsia="Calibri"/>
        </w:rPr>
        <w:t>Fittings are to be suitable and compatible with the specified pipe materials and class with which they are used.</w:t>
      </w:r>
    </w:p>
    <w:p w:rsidR="00D26AF4" w:rsidRPr="00E7533B" w:rsidRDefault="00D26AF4" w:rsidP="00D26AF4">
      <w:pPr>
        <w:tabs>
          <w:tab w:val="left" w:pos="1080"/>
        </w:tabs>
        <w:spacing w:after="200"/>
        <w:ind w:left="1080" w:hanging="1080"/>
        <w:rPr>
          <w:rFonts w:eastAsia="Calibri"/>
          <w:b/>
        </w:rPr>
      </w:pPr>
      <w:r w:rsidRPr="00E7533B">
        <w:rPr>
          <w:rFonts w:eastAsia="Calibri"/>
          <w:b/>
        </w:rPr>
        <w:lastRenderedPageBreak/>
        <w:t>3.3</w:t>
      </w:r>
      <w:r w:rsidRPr="00E7533B">
        <w:rPr>
          <w:rFonts w:eastAsia="Calibri"/>
          <w:b/>
        </w:rPr>
        <w:tab/>
        <w:t>Design Data</w:t>
      </w:r>
    </w:p>
    <w:p w:rsidR="00D26AF4" w:rsidRPr="00E7533B" w:rsidRDefault="00D26AF4" w:rsidP="00D26AF4">
      <w:pPr>
        <w:numPr>
          <w:ilvl w:val="0"/>
          <w:numId w:val="6"/>
        </w:numPr>
        <w:spacing w:after="200" w:line="276" w:lineRule="auto"/>
        <w:ind w:left="1440"/>
        <w:jc w:val="both"/>
        <w:rPr>
          <w:rFonts w:eastAsia="Calibri"/>
        </w:rPr>
      </w:pPr>
      <w:r w:rsidRPr="00E7533B">
        <w:rPr>
          <w:rFonts w:eastAsia="Calibri"/>
        </w:rPr>
        <w:t>Temporary water main of 2” (or smaller) can be above ground or buried as approved by the Owner.</w:t>
      </w:r>
    </w:p>
    <w:p w:rsidR="00D26AF4" w:rsidRPr="00E7533B" w:rsidRDefault="00D26AF4" w:rsidP="00D26AF4">
      <w:pPr>
        <w:numPr>
          <w:ilvl w:val="0"/>
          <w:numId w:val="6"/>
        </w:numPr>
        <w:spacing w:after="200" w:line="276" w:lineRule="auto"/>
        <w:ind w:left="1440"/>
        <w:jc w:val="both"/>
        <w:rPr>
          <w:rFonts w:eastAsia="Calibri"/>
        </w:rPr>
      </w:pPr>
      <w:r w:rsidRPr="00E7533B">
        <w:rPr>
          <w:rFonts w:eastAsia="Calibri"/>
        </w:rPr>
        <w:t xml:space="preserve">Temporary water mains of larger than 2” shall be buried a minimum depth of 2 feet </w:t>
      </w:r>
      <w:proofErr w:type="gramStart"/>
      <w:r w:rsidRPr="00E7533B">
        <w:rPr>
          <w:rFonts w:eastAsia="Calibri"/>
        </w:rPr>
        <w:t>in order to</w:t>
      </w:r>
      <w:proofErr w:type="gramEnd"/>
      <w:r w:rsidRPr="00E7533B">
        <w:rPr>
          <w:rFonts w:eastAsia="Calibri"/>
        </w:rPr>
        <w:t xml:space="preserve"> protect from traffic and freezing conditions.</w:t>
      </w:r>
    </w:p>
    <w:p w:rsidR="00D26AF4" w:rsidRPr="00E7533B" w:rsidRDefault="00D26AF4" w:rsidP="00D26AF4">
      <w:pPr>
        <w:numPr>
          <w:ilvl w:val="0"/>
          <w:numId w:val="6"/>
        </w:numPr>
        <w:spacing w:after="200" w:line="276" w:lineRule="auto"/>
        <w:ind w:left="1440"/>
        <w:jc w:val="both"/>
        <w:rPr>
          <w:rFonts w:eastAsia="Calibri"/>
        </w:rPr>
      </w:pPr>
      <w:r w:rsidRPr="00E7533B">
        <w:rPr>
          <w:rFonts w:eastAsia="Calibri"/>
        </w:rPr>
        <w:t>Temporary water service shall be connected to the temporary water main for each building or single residential unit. Bull heads shall not be permitted unless otherwise approved by the Owner.</w:t>
      </w:r>
    </w:p>
    <w:p w:rsidR="00D26AF4" w:rsidRPr="00E7533B" w:rsidRDefault="00D26AF4" w:rsidP="00D26AF4">
      <w:pPr>
        <w:numPr>
          <w:ilvl w:val="0"/>
          <w:numId w:val="6"/>
        </w:numPr>
        <w:spacing w:after="120" w:line="276" w:lineRule="auto"/>
        <w:ind w:left="1440"/>
        <w:jc w:val="both"/>
        <w:rPr>
          <w:rFonts w:eastAsia="Calibri"/>
        </w:rPr>
      </w:pPr>
      <w:r w:rsidRPr="00E7533B">
        <w:rPr>
          <w:rFonts w:eastAsia="Calibri"/>
        </w:rPr>
        <w:t>Each temporary water service shall be supplied with its own individual corporation cock where it connec</w:t>
      </w:r>
      <w:r>
        <w:rPr>
          <w:rFonts w:eastAsia="Calibri"/>
        </w:rPr>
        <w:t>ts to the temporary water main.</w:t>
      </w:r>
    </w:p>
    <w:p w:rsidR="00D26AF4" w:rsidRPr="00E7533B" w:rsidRDefault="00D26AF4" w:rsidP="00D26AF4">
      <w:pPr>
        <w:spacing w:after="120" w:line="276" w:lineRule="auto"/>
        <w:ind w:left="1440"/>
        <w:rPr>
          <w:rFonts w:eastAsia="Calibri"/>
        </w:rPr>
      </w:pPr>
    </w:p>
    <w:p w:rsidR="00D26AF4" w:rsidRPr="00E7533B" w:rsidRDefault="00D26AF4" w:rsidP="00D26AF4">
      <w:pPr>
        <w:tabs>
          <w:tab w:val="left" w:pos="1080"/>
        </w:tabs>
        <w:spacing w:after="200" w:line="276" w:lineRule="auto"/>
        <w:ind w:left="1080" w:hanging="1080"/>
        <w:rPr>
          <w:rFonts w:eastAsia="Calibri"/>
          <w:b/>
        </w:rPr>
      </w:pPr>
      <w:r w:rsidRPr="00E7533B">
        <w:rPr>
          <w:rFonts w:eastAsia="Calibri"/>
          <w:b/>
        </w:rPr>
        <w:t>3.4</w:t>
      </w:r>
      <w:r w:rsidRPr="00E7533B">
        <w:rPr>
          <w:rFonts w:eastAsia="Calibri"/>
          <w:b/>
        </w:rPr>
        <w:tab/>
        <w:t>Sizing</w:t>
      </w:r>
    </w:p>
    <w:p w:rsidR="00D26AF4" w:rsidRPr="00E7533B" w:rsidRDefault="00D26AF4" w:rsidP="00D26AF4">
      <w:pPr>
        <w:numPr>
          <w:ilvl w:val="0"/>
          <w:numId w:val="7"/>
        </w:numPr>
        <w:tabs>
          <w:tab w:val="left" w:pos="1080"/>
        </w:tabs>
        <w:spacing w:after="200" w:line="276" w:lineRule="auto"/>
        <w:ind w:left="1440"/>
        <w:jc w:val="both"/>
        <w:rPr>
          <w:rFonts w:eastAsia="Calibri"/>
        </w:rPr>
      </w:pPr>
      <w:r w:rsidRPr="00E7533B">
        <w:rPr>
          <w:rFonts w:eastAsia="Calibri"/>
        </w:rPr>
        <w:t>Minimum size of the temporary main shall be 2” as shown on the plans or as required by the Owner unless otherwise approved.</w:t>
      </w:r>
    </w:p>
    <w:p w:rsidR="00D26AF4" w:rsidRPr="00E7533B" w:rsidRDefault="00D26AF4" w:rsidP="00D26AF4">
      <w:pPr>
        <w:numPr>
          <w:ilvl w:val="0"/>
          <w:numId w:val="7"/>
        </w:numPr>
        <w:tabs>
          <w:tab w:val="left" w:pos="1080"/>
        </w:tabs>
        <w:spacing w:after="120" w:line="276" w:lineRule="auto"/>
        <w:ind w:left="1440"/>
        <w:jc w:val="both"/>
        <w:rPr>
          <w:rFonts w:eastAsia="Calibri"/>
        </w:rPr>
      </w:pPr>
      <w:r w:rsidRPr="00E7533B">
        <w:rPr>
          <w:rFonts w:eastAsia="Calibri"/>
        </w:rPr>
        <w:t xml:space="preserve">Larger than 2” mains may also be required </w:t>
      </w:r>
      <w:proofErr w:type="gramStart"/>
      <w:r w:rsidRPr="00E7533B">
        <w:rPr>
          <w:rFonts w:eastAsia="Calibri"/>
        </w:rPr>
        <w:t>in order to</w:t>
      </w:r>
      <w:proofErr w:type="gramEnd"/>
      <w:r w:rsidRPr="00E7533B">
        <w:rPr>
          <w:rFonts w:eastAsia="Calibri"/>
        </w:rPr>
        <w:t xml:space="preserve"> provide interrupted and adequate water supply and fire protection in specific project sites. The sizing of the temporary mains shall depend on the number water services, water demand and fire protection requirements of the services being interrupted.</w:t>
      </w:r>
    </w:p>
    <w:p w:rsidR="00D26AF4" w:rsidRPr="00E7533B" w:rsidRDefault="00D26AF4" w:rsidP="00D26AF4">
      <w:pPr>
        <w:spacing w:line="276" w:lineRule="auto"/>
        <w:rPr>
          <w:rFonts w:eastAsia="Calibri"/>
        </w:rPr>
      </w:pPr>
    </w:p>
    <w:p w:rsidR="00D26AF4" w:rsidRPr="00E7533B" w:rsidRDefault="00D26AF4" w:rsidP="00D26AF4">
      <w:pPr>
        <w:tabs>
          <w:tab w:val="left" w:pos="1080"/>
        </w:tabs>
        <w:spacing w:after="200" w:line="276" w:lineRule="auto"/>
        <w:ind w:left="1080" w:hanging="1080"/>
        <w:rPr>
          <w:rFonts w:eastAsia="Calibri"/>
          <w:b/>
        </w:rPr>
      </w:pPr>
      <w:r w:rsidRPr="00E7533B">
        <w:rPr>
          <w:rFonts w:eastAsia="Calibri"/>
          <w:b/>
        </w:rPr>
        <w:t>3.5</w:t>
      </w:r>
      <w:r w:rsidRPr="00E7533B">
        <w:rPr>
          <w:rFonts w:eastAsia="Calibri"/>
          <w:b/>
        </w:rPr>
        <w:tab/>
        <w:t>Valves</w:t>
      </w:r>
    </w:p>
    <w:p w:rsidR="00D26AF4" w:rsidRPr="00E7533B" w:rsidRDefault="00D26AF4" w:rsidP="00D26AF4">
      <w:pPr>
        <w:numPr>
          <w:ilvl w:val="0"/>
          <w:numId w:val="2"/>
        </w:numPr>
        <w:spacing w:after="200" w:line="276" w:lineRule="auto"/>
        <w:ind w:left="1440"/>
        <w:jc w:val="both"/>
        <w:rPr>
          <w:rFonts w:eastAsia="Calibri"/>
        </w:rPr>
      </w:pPr>
      <w:r w:rsidRPr="00E7533B">
        <w:rPr>
          <w:rFonts w:eastAsia="Calibri"/>
        </w:rPr>
        <w:t>Valves shall be furnished and installed by the contractor on the temporary mains at locations designated by the Owner, so that the temporary mains can be isolated.</w:t>
      </w:r>
    </w:p>
    <w:p w:rsidR="00D26AF4" w:rsidRPr="00E7533B" w:rsidRDefault="00D26AF4" w:rsidP="00D26AF4">
      <w:pPr>
        <w:numPr>
          <w:ilvl w:val="0"/>
          <w:numId w:val="2"/>
        </w:numPr>
        <w:spacing w:after="200" w:line="276" w:lineRule="auto"/>
        <w:ind w:left="1440"/>
        <w:jc w:val="both"/>
        <w:rPr>
          <w:rFonts w:eastAsia="Calibri"/>
        </w:rPr>
      </w:pPr>
      <w:r w:rsidRPr="00E7533B">
        <w:rPr>
          <w:rFonts w:eastAsia="Calibri"/>
        </w:rPr>
        <w:t>Valves shall be installed at each branch of a temporary water main.</w:t>
      </w:r>
    </w:p>
    <w:p w:rsidR="00D26AF4" w:rsidRPr="00E7533B" w:rsidRDefault="00D26AF4" w:rsidP="00D26AF4">
      <w:pPr>
        <w:numPr>
          <w:ilvl w:val="0"/>
          <w:numId w:val="2"/>
        </w:numPr>
        <w:spacing w:after="200" w:line="276" w:lineRule="auto"/>
        <w:ind w:left="1440"/>
        <w:jc w:val="both"/>
        <w:rPr>
          <w:rFonts w:eastAsia="Calibri"/>
        </w:rPr>
      </w:pPr>
      <w:r w:rsidRPr="00E7533B">
        <w:rPr>
          <w:rFonts w:eastAsia="Calibri"/>
        </w:rPr>
        <w:t>Before permanently shutting down an existing water main, the valves shall be tested to ensure that they are in proper working order.</w:t>
      </w:r>
    </w:p>
    <w:p w:rsidR="00D26AF4" w:rsidRPr="00E7533B" w:rsidRDefault="00D26AF4" w:rsidP="00D26AF4">
      <w:pPr>
        <w:numPr>
          <w:ilvl w:val="0"/>
          <w:numId w:val="2"/>
        </w:numPr>
        <w:spacing w:after="120" w:line="276" w:lineRule="auto"/>
        <w:ind w:left="1440"/>
        <w:jc w:val="both"/>
        <w:rPr>
          <w:rFonts w:eastAsia="Calibri"/>
        </w:rPr>
      </w:pPr>
      <w:r w:rsidRPr="00E7533B">
        <w:rPr>
          <w:rFonts w:eastAsia="Calibri"/>
        </w:rPr>
        <w:t>3/4” corporation stop copper shall be installed at the end of the temporary mains.</w:t>
      </w:r>
    </w:p>
    <w:p w:rsidR="00D26AF4" w:rsidRPr="00E7533B" w:rsidRDefault="00D26AF4" w:rsidP="00D26AF4">
      <w:pPr>
        <w:spacing w:line="276" w:lineRule="auto"/>
        <w:rPr>
          <w:rFonts w:eastAsia="Calibri"/>
          <w:b/>
        </w:rPr>
      </w:pPr>
    </w:p>
    <w:p w:rsidR="00D26AF4" w:rsidRPr="00E7533B" w:rsidRDefault="00D26AF4" w:rsidP="00D26AF4">
      <w:pPr>
        <w:spacing w:after="120" w:line="276" w:lineRule="auto"/>
        <w:ind w:left="1080" w:hanging="1080"/>
        <w:rPr>
          <w:rFonts w:eastAsia="Calibri"/>
          <w:b/>
        </w:rPr>
      </w:pPr>
    </w:p>
    <w:p w:rsidR="00D26AF4" w:rsidRDefault="00D26AF4" w:rsidP="00D26AF4">
      <w:pPr>
        <w:spacing w:after="120" w:line="276" w:lineRule="auto"/>
        <w:ind w:left="1080" w:hanging="1080"/>
        <w:rPr>
          <w:rFonts w:eastAsia="Calibri"/>
          <w:b/>
        </w:rPr>
        <w:sectPr w:rsidR="00D26AF4" w:rsidSect="00A8109E">
          <w:footerReference w:type="default" r:id="rId17"/>
          <w:pgSz w:w="12240" w:h="15840"/>
          <w:pgMar w:top="1620" w:right="1440" w:bottom="1530" w:left="1440" w:header="720" w:footer="938" w:gutter="0"/>
          <w:pgNumType w:start="1" w:chapStyle="1"/>
          <w:cols w:space="720"/>
          <w:docGrid w:linePitch="360"/>
        </w:sectPr>
      </w:pPr>
    </w:p>
    <w:p w:rsidR="00D26AF4" w:rsidRPr="00E7533B" w:rsidRDefault="00D26AF4" w:rsidP="00D26AF4">
      <w:pPr>
        <w:spacing w:after="120" w:line="276" w:lineRule="auto"/>
        <w:ind w:left="1080" w:hanging="1080"/>
        <w:rPr>
          <w:rFonts w:eastAsia="Calibri"/>
          <w:b/>
        </w:rPr>
      </w:pPr>
      <w:r w:rsidRPr="00E7533B">
        <w:rPr>
          <w:rFonts w:eastAsia="Calibri"/>
          <w:b/>
        </w:rPr>
        <w:lastRenderedPageBreak/>
        <w:t xml:space="preserve">PART 4:  </w:t>
      </w:r>
      <w:r w:rsidRPr="00E7533B">
        <w:rPr>
          <w:rFonts w:eastAsia="Calibri"/>
          <w:b/>
        </w:rPr>
        <w:tab/>
        <w:t>EXECUTION</w:t>
      </w:r>
    </w:p>
    <w:p w:rsidR="00D26AF4" w:rsidRPr="00E7533B" w:rsidRDefault="00D26AF4" w:rsidP="00D26AF4">
      <w:pPr>
        <w:spacing w:after="200" w:line="276" w:lineRule="auto"/>
        <w:ind w:left="1080" w:hanging="1080"/>
        <w:rPr>
          <w:rFonts w:eastAsia="Calibri"/>
          <w:b/>
        </w:rPr>
      </w:pPr>
      <w:r w:rsidRPr="00E7533B">
        <w:rPr>
          <w:rFonts w:eastAsia="Calibri"/>
          <w:b/>
        </w:rPr>
        <w:t>4.1</w:t>
      </w:r>
      <w:r w:rsidRPr="00E7533B">
        <w:rPr>
          <w:rFonts w:eastAsia="Calibri"/>
          <w:b/>
        </w:rPr>
        <w:tab/>
        <w:t>Placement and Operation</w:t>
      </w:r>
    </w:p>
    <w:p w:rsidR="00D26AF4" w:rsidRPr="00E7533B" w:rsidRDefault="00D26AF4" w:rsidP="00D26AF4">
      <w:pPr>
        <w:numPr>
          <w:ilvl w:val="0"/>
          <w:numId w:val="2"/>
        </w:numPr>
        <w:spacing w:after="200" w:line="276" w:lineRule="auto"/>
        <w:ind w:left="1440"/>
        <w:jc w:val="both"/>
        <w:rPr>
          <w:rFonts w:eastAsia="Calibri"/>
        </w:rPr>
      </w:pPr>
      <w:r w:rsidRPr="00E7533B">
        <w:rPr>
          <w:rFonts w:eastAsia="Calibri"/>
        </w:rPr>
        <w:t>Water mains shall be placed parallel to each side of the street and as close as possible to the area being serviced.</w:t>
      </w:r>
    </w:p>
    <w:p w:rsidR="00D26AF4" w:rsidRPr="00E7533B" w:rsidRDefault="00D26AF4" w:rsidP="00D26AF4">
      <w:pPr>
        <w:numPr>
          <w:ilvl w:val="0"/>
          <w:numId w:val="2"/>
        </w:numPr>
        <w:spacing w:after="200" w:line="276" w:lineRule="auto"/>
        <w:ind w:left="1440"/>
        <w:jc w:val="both"/>
        <w:rPr>
          <w:rFonts w:eastAsia="Calibri"/>
        </w:rPr>
      </w:pPr>
      <w:r w:rsidRPr="00E7533B">
        <w:rPr>
          <w:rFonts w:eastAsia="Calibri"/>
        </w:rPr>
        <w:t xml:space="preserve">When a street must be crossed with temporary water mains, installation will either be by open-cut or surface mount.  </w:t>
      </w:r>
    </w:p>
    <w:p w:rsidR="00D26AF4" w:rsidRPr="00E7533B" w:rsidRDefault="00D26AF4" w:rsidP="00D26AF4">
      <w:pPr>
        <w:numPr>
          <w:ilvl w:val="0"/>
          <w:numId w:val="2"/>
        </w:numPr>
        <w:spacing w:after="200" w:line="276" w:lineRule="auto"/>
        <w:ind w:left="1440"/>
        <w:jc w:val="both"/>
        <w:rPr>
          <w:rFonts w:eastAsia="Calibri"/>
        </w:rPr>
      </w:pPr>
      <w:r w:rsidRPr="00E7533B">
        <w:rPr>
          <w:rFonts w:eastAsia="Calibri"/>
        </w:rPr>
        <w:t xml:space="preserve">Temporary water mains smaller than 2” in diameter may be surface mounded with temporary cold mix asphalt at all driveways and street crossings or where applicable, as long as it does not pose a safety concern. The Contractor may choose to utilize Pipe and Hose Ramps as manufactured by </w:t>
      </w:r>
      <w:proofErr w:type="spellStart"/>
      <w:r w:rsidRPr="00E7533B">
        <w:rPr>
          <w:rFonts w:eastAsia="Calibri"/>
        </w:rPr>
        <w:t>RubberForm</w:t>
      </w:r>
      <w:proofErr w:type="spellEnd"/>
      <w:r w:rsidRPr="00E7533B">
        <w:rPr>
          <w:rFonts w:eastAsia="Calibri"/>
        </w:rPr>
        <w:t xml:space="preserve"> Recycled Products, LLC or approved equal, to meet the safety requirements for small mains, per the manufacturer’s specifications.</w:t>
      </w:r>
    </w:p>
    <w:p w:rsidR="00D26AF4" w:rsidRPr="00E7533B" w:rsidRDefault="00D26AF4" w:rsidP="00D26AF4">
      <w:pPr>
        <w:numPr>
          <w:ilvl w:val="0"/>
          <w:numId w:val="2"/>
        </w:numPr>
        <w:spacing w:after="200" w:line="276" w:lineRule="auto"/>
        <w:ind w:left="1440"/>
        <w:jc w:val="both"/>
        <w:rPr>
          <w:rFonts w:eastAsia="Calibri"/>
        </w:rPr>
      </w:pPr>
      <w:r w:rsidRPr="00E7533B">
        <w:rPr>
          <w:rFonts w:eastAsia="Calibri"/>
        </w:rPr>
        <w:t xml:space="preserve">The Contractor shall furnish, place and connect temporary water services from the temporary main to a point beyond each meter box.  The services will consist of a service clamp, corporation cock, sufficient length of copper pipe to reach beyond each meter box, copper to iron pipe union, street ell and bushing.  </w:t>
      </w:r>
    </w:p>
    <w:p w:rsidR="00D26AF4" w:rsidRPr="00E7533B" w:rsidRDefault="00D26AF4" w:rsidP="00D26AF4">
      <w:pPr>
        <w:numPr>
          <w:ilvl w:val="0"/>
          <w:numId w:val="2"/>
        </w:numPr>
        <w:spacing w:after="200" w:line="276" w:lineRule="auto"/>
        <w:ind w:left="1440"/>
        <w:jc w:val="both"/>
        <w:rPr>
          <w:rFonts w:eastAsia="Calibri"/>
        </w:rPr>
      </w:pPr>
      <w:r w:rsidRPr="00E7533B">
        <w:rPr>
          <w:rFonts w:eastAsia="Calibri"/>
        </w:rPr>
        <w:t xml:space="preserve">Temporary water services range from ¾” to 2” in diameter. Temporary water services over 30 feet shall be a minimum of 1” in diameter. </w:t>
      </w:r>
    </w:p>
    <w:p w:rsidR="00D26AF4" w:rsidRPr="00E7533B" w:rsidRDefault="00D26AF4" w:rsidP="00D26AF4">
      <w:pPr>
        <w:numPr>
          <w:ilvl w:val="0"/>
          <w:numId w:val="2"/>
        </w:numPr>
        <w:spacing w:after="120" w:line="276" w:lineRule="auto"/>
        <w:ind w:left="1440"/>
        <w:jc w:val="both"/>
        <w:rPr>
          <w:rFonts w:eastAsia="Calibri"/>
        </w:rPr>
      </w:pPr>
      <w:r w:rsidRPr="00E7533B">
        <w:rPr>
          <w:rFonts w:eastAsia="Calibri"/>
        </w:rPr>
        <w:t>In the event the temperatures fall, the Contractor shall take steps to prevent temporary mains and services from freezing.  Mains that do freeze shall be thawed by the Contractor utilizing an outside heat source.  If flushing is done, the run-off shall be directed such that the street or sidewalk icing does not occur.</w:t>
      </w:r>
    </w:p>
    <w:p w:rsidR="00D26AF4" w:rsidRPr="00E7533B" w:rsidRDefault="00D26AF4" w:rsidP="00D26AF4">
      <w:pPr>
        <w:numPr>
          <w:ilvl w:val="0"/>
          <w:numId w:val="2"/>
        </w:numPr>
        <w:spacing w:after="120" w:line="276" w:lineRule="auto"/>
        <w:ind w:left="1440"/>
        <w:jc w:val="both"/>
        <w:rPr>
          <w:rFonts w:eastAsia="Calibri"/>
        </w:rPr>
      </w:pPr>
      <w:r w:rsidRPr="00E7533B">
        <w:rPr>
          <w:rFonts w:eastAsia="Calibri"/>
        </w:rPr>
        <w:t xml:space="preserve">Temporary water mains larger than 2” in diameter shall require open-cut or by other than open cut (BOTOC) across any driveways and streets/alleys. </w:t>
      </w:r>
    </w:p>
    <w:p w:rsidR="00D26AF4" w:rsidRPr="00E7533B" w:rsidRDefault="00D26AF4" w:rsidP="00D26AF4">
      <w:pPr>
        <w:numPr>
          <w:ilvl w:val="0"/>
          <w:numId w:val="2"/>
        </w:numPr>
        <w:spacing w:after="120" w:line="276" w:lineRule="auto"/>
        <w:ind w:left="1440"/>
        <w:jc w:val="both"/>
        <w:rPr>
          <w:rFonts w:eastAsia="Calibri"/>
        </w:rPr>
      </w:pPr>
      <w:r w:rsidRPr="00E7533B">
        <w:rPr>
          <w:rFonts w:eastAsia="Calibri"/>
        </w:rPr>
        <w:t>The following detail illustrates open-cut temporary asphalt paving for water mains larger than 2” in diameter.</w:t>
      </w:r>
    </w:p>
    <w:p w:rsidR="00D26AF4" w:rsidRPr="00E7533B" w:rsidRDefault="00D26AF4" w:rsidP="00D26AF4">
      <w:pPr>
        <w:spacing w:line="276" w:lineRule="auto"/>
        <w:ind w:left="1440"/>
        <w:rPr>
          <w:rFonts w:eastAsia="Calibri"/>
        </w:rPr>
      </w:pPr>
    </w:p>
    <w:p w:rsidR="00D26AF4" w:rsidRPr="00E7533B" w:rsidRDefault="00D26AF4" w:rsidP="00D26AF4">
      <w:pPr>
        <w:spacing w:after="120" w:line="276" w:lineRule="auto"/>
        <w:ind w:left="1080" w:hanging="1080"/>
        <w:rPr>
          <w:rFonts w:eastAsia="Calibri"/>
          <w:highlight w:val="yellow"/>
        </w:rPr>
      </w:pPr>
      <w:r w:rsidRPr="00E7533B">
        <w:rPr>
          <w:rFonts w:eastAsia="Calibri"/>
          <w:b/>
        </w:rPr>
        <w:t>4.2</w:t>
      </w:r>
      <w:r w:rsidRPr="00E7533B">
        <w:rPr>
          <w:rFonts w:eastAsia="Calibri"/>
          <w:b/>
        </w:rPr>
        <w:tab/>
        <w:t>Flushing, Disinfection, Sampling &amp; Service Transfer</w:t>
      </w:r>
    </w:p>
    <w:p w:rsidR="00D26AF4" w:rsidRDefault="00D26AF4" w:rsidP="00D26AF4">
      <w:pPr>
        <w:numPr>
          <w:ilvl w:val="0"/>
          <w:numId w:val="2"/>
        </w:numPr>
        <w:spacing w:after="200" w:line="276" w:lineRule="auto"/>
        <w:ind w:left="1440"/>
        <w:jc w:val="both"/>
        <w:rPr>
          <w:rFonts w:eastAsia="Calibri"/>
        </w:rPr>
        <w:sectPr w:rsidR="00D26AF4" w:rsidSect="009B624F">
          <w:footerReference w:type="default" r:id="rId18"/>
          <w:pgSz w:w="12240" w:h="15840"/>
          <w:pgMar w:top="1710" w:right="1440" w:bottom="1530" w:left="1440" w:header="720" w:footer="938" w:gutter="0"/>
          <w:pgNumType w:start="1" w:chapStyle="1"/>
          <w:cols w:space="720"/>
          <w:docGrid w:linePitch="360"/>
        </w:sectPr>
      </w:pPr>
      <w:r w:rsidRPr="00E7533B">
        <w:rPr>
          <w:rFonts w:eastAsia="Calibri"/>
        </w:rPr>
        <w:t>After installation, the temporary water main shall be flushed and chlorinated by the Owner and sampled by the Owner.  Services shall not be transferred until the temporary main has been checked and approved by the Owner.  There will be no additional compensation for delaying in obtainin</w:t>
      </w:r>
      <w:r w:rsidRPr="0015597F">
        <w:rPr>
          <w:rFonts w:eastAsia="Calibri"/>
        </w:rPr>
        <w:t>g approval to transfer services</w:t>
      </w:r>
      <w:r>
        <w:rPr>
          <w:rFonts w:eastAsia="Calibri"/>
        </w:rPr>
        <w:t>.</w:t>
      </w:r>
    </w:p>
    <w:p w:rsidR="00D26AF4" w:rsidRPr="00E7533B" w:rsidRDefault="00D26AF4" w:rsidP="00D26AF4">
      <w:pPr>
        <w:numPr>
          <w:ilvl w:val="0"/>
          <w:numId w:val="2"/>
        </w:numPr>
        <w:spacing w:after="200" w:line="276" w:lineRule="auto"/>
        <w:ind w:left="1440"/>
        <w:jc w:val="both"/>
        <w:rPr>
          <w:rFonts w:eastAsia="Calibri"/>
        </w:rPr>
      </w:pPr>
      <w:r w:rsidRPr="00E7533B">
        <w:rPr>
          <w:rFonts w:eastAsia="Calibri"/>
        </w:rPr>
        <w:lastRenderedPageBreak/>
        <w:t>Care shall be given during the installation process of temporary potable water supply services to avoid contamination.</w:t>
      </w:r>
    </w:p>
    <w:p w:rsidR="00D26AF4" w:rsidRPr="00E7533B" w:rsidRDefault="00D26AF4" w:rsidP="00D26AF4">
      <w:pPr>
        <w:spacing w:after="120" w:line="276" w:lineRule="auto"/>
        <w:ind w:left="1440"/>
        <w:rPr>
          <w:rFonts w:eastAsia="Calibri"/>
        </w:rPr>
      </w:pPr>
    </w:p>
    <w:p w:rsidR="00D26AF4" w:rsidRPr="00E7533B" w:rsidRDefault="00D26AF4" w:rsidP="00D26AF4">
      <w:pPr>
        <w:tabs>
          <w:tab w:val="left" w:pos="720"/>
          <w:tab w:val="left" w:pos="1080"/>
        </w:tabs>
        <w:spacing w:after="120" w:line="276" w:lineRule="auto"/>
        <w:ind w:left="1440" w:hanging="1440"/>
        <w:rPr>
          <w:rFonts w:eastAsia="Calibri"/>
        </w:rPr>
      </w:pPr>
      <w:r w:rsidRPr="00E7533B">
        <w:rPr>
          <w:rFonts w:eastAsia="Calibri"/>
          <w:b/>
        </w:rPr>
        <w:t>4.3</w:t>
      </w:r>
      <w:r w:rsidRPr="00E7533B">
        <w:rPr>
          <w:rFonts w:eastAsia="Calibri"/>
          <w:b/>
        </w:rPr>
        <w:tab/>
      </w:r>
      <w:r>
        <w:rPr>
          <w:rFonts w:eastAsia="Calibri"/>
          <w:b/>
        </w:rPr>
        <w:t xml:space="preserve">      </w:t>
      </w:r>
      <w:r w:rsidRPr="00E7533B">
        <w:rPr>
          <w:rFonts w:eastAsia="Calibri"/>
          <w:b/>
        </w:rPr>
        <w:t>Removal of Temporary Water Mains</w:t>
      </w:r>
    </w:p>
    <w:p w:rsidR="00D26AF4" w:rsidRPr="00E7533B" w:rsidRDefault="00D26AF4" w:rsidP="00D26AF4">
      <w:pPr>
        <w:numPr>
          <w:ilvl w:val="0"/>
          <w:numId w:val="2"/>
        </w:numPr>
        <w:spacing w:after="200" w:line="276" w:lineRule="auto"/>
        <w:ind w:left="1440"/>
        <w:jc w:val="both"/>
        <w:rPr>
          <w:rFonts w:eastAsia="Calibri"/>
        </w:rPr>
      </w:pPr>
      <w:r w:rsidRPr="00E7533B">
        <w:rPr>
          <w:rFonts w:eastAsia="Calibri"/>
        </w:rPr>
        <w:t xml:space="preserve">After the new permanent main services are in place and in service, the Contractor shall remove and dispose of the temporary mains, services, pipe hose ramps and/or temporary paving as necessary. </w:t>
      </w:r>
    </w:p>
    <w:p w:rsidR="00D26AF4" w:rsidRPr="00E7533B" w:rsidRDefault="00D26AF4" w:rsidP="00D26AF4">
      <w:pPr>
        <w:numPr>
          <w:ilvl w:val="0"/>
          <w:numId w:val="2"/>
        </w:numPr>
        <w:spacing w:after="200" w:line="276" w:lineRule="auto"/>
        <w:ind w:left="1440"/>
        <w:jc w:val="both"/>
        <w:rPr>
          <w:rFonts w:eastAsia="Calibri"/>
        </w:rPr>
      </w:pPr>
      <w:r w:rsidRPr="00E7533B">
        <w:rPr>
          <w:rFonts w:eastAsia="Calibri"/>
        </w:rPr>
        <w:t xml:space="preserve">All associate temporary paving and </w:t>
      </w:r>
      <w:proofErr w:type="spellStart"/>
      <w:r w:rsidRPr="00E7533B">
        <w:rPr>
          <w:rFonts w:eastAsia="Calibri"/>
        </w:rPr>
        <w:t>moundings</w:t>
      </w:r>
      <w:proofErr w:type="spellEnd"/>
      <w:r w:rsidRPr="00E7533B">
        <w:rPr>
          <w:rFonts w:eastAsia="Calibri"/>
        </w:rPr>
        <w:t xml:space="preserve"> shall be removed from the existing street surfaces.</w:t>
      </w:r>
    </w:p>
    <w:p w:rsidR="00D26AF4" w:rsidRPr="00E7533B" w:rsidRDefault="00D26AF4" w:rsidP="00D26AF4">
      <w:pPr>
        <w:spacing w:line="276" w:lineRule="auto"/>
        <w:ind w:left="1440"/>
        <w:rPr>
          <w:rFonts w:eastAsia="Calibri"/>
        </w:rPr>
      </w:pPr>
    </w:p>
    <w:p w:rsidR="00D26AF4" w:rsidRPr="00495052" w:rsidRDefault="00D26AF4" w:rsidP="00D26AF4">
      <w:pPr>
        <w:pStyle w:val="ListParagraph"/>
        <w:numPr>
          <w:ilvl w:val="1"/>
          <w:numId w:val="1"/>
        </w:numPr>
        <w:tabs>
          <w:tab w:val="left" w:pos="720"/>
        </w:tabs>
        <w:spacing w:after="120" w:line="276" w:lineRule="auto"/>
        <w:ind w:left="720" w:hanging="720"/>
        <w:rPr>
          <w:rFonts w:eastAsia="Calibri"/>
          <w:b/>
        </w:rPr>
      </w:pPr>
      <w:r>
        <w:rPr>
          <w:rFonts w:eastAsia="Calibri"/>
          <w:b/>
        </w:rPr>
        <w:t xml:space="preserve">     </w:t>
      </w:r>
      <w:r w:rsidRPr="00495052">
        <w:rPr>
          <w:rFonts w:eastAsia="Calibri"/>
          <w:b/>
        </w:rPr>
        <w:t>Site Restoration</w:t>
      </w:r>
    </w:p>
    <w:p w:rsidR="00D26AF4" w:rsidRPr="00E7533B" w:rsidRDefault="00D26AF4" w:rsidP="00D26AF4">
      <w:pPr>
        <w:numPr>
          <w:ilvl w:val="0"/>
          <w:numId w:val="2"/>
        </w:numPr>
        <w:tabs>
          <w:tab w:val="left" w:pos="1440"/>
        </w:tabs>
        <w:spacing w:after="200" w:line="276" w:lineRule="auto"/>
        <w:ind w:left="1440"/>
        <w:jc w:val="both"/>
        <w:rPr>
          <w:rFonts w:eastAsia="Calibri"/>
        </w:rPr>
      </w:pPr>
      <w:r w:rsidRPr="00E7533B">
        <w:rPr>
          <w:rFonts w:eastAsia="Calibri"/>
        </w:rPr>
        <w:t>Following construction operations, the contractor shall restore the work site to the original conditions or better.  Backfill and compact all excavations according to these specifications.</w:t>
      </w:r>
    </w:p>
    <w:p w:rsidR="00D26AF4" w:rsidRPr="00E7533B" w:rsidRDefault="00D26AF4" w:rsidP="00D26AF4">
      <w:pPr>
        <w:tabs>
          <w:tab w:val="left" w:pos="1440"/>
        </w:tabs>
        <w:spacing w:line="276" w:lineRule="auto"/>
        <w:ind w:left="1440"/>
        <w:rPr>
          <w:rFonts w:eastAsia="Calibri"/>
        </w:rPr>
      </w:pPr>
    </w:p>
    <w:p w:rsidR="00D26AF4" w:rsidRPr="00E7533B" w:rsidRDefault="00D26AF4" w:rsidP="00D26AF4">
      <w:pPr>
        <w:keepNext/>
        <w:keepLines/>
        <w:spacing w:after="200" w:line="276" w:lineRule="auto"/>
        <w:ind w:left="360" w:hanging="360"/>
        <w:outlineLvl w:val="0"/>
        <w:rPr>
          <w:b/>
          <w:bCs/>
          <w:caps/>
        </w:rPr>
      </w:pPr>
      <w:r w:rsidRPr="00E7533B">
        <w:rPr>
          <w:b/>
          <w:bCs/>
          <w:caps/>
        </w:rPr>
        <w:t>Part 5:</w:t>
      </w:r>
      <w:r>
        <w:rPr>
          <w:b/>
          <w:bCs/>
          <w:caps/>
        </w:rPr>
        <w:t xml:space="preserve">   </w:t>
      </w:r>
      <w:r w:rsidRPr="00E7533B">
        <w:rPr>
          <w:b/>
          <w:bCs/>
          <w:caps/>
        </w:rPr>
        <w:t>Method of Measurement and Payment</w:t>
      </w:r>
    </w:p>
    <w:p w:rsidR="00D26AF4" w:rsidRPr="00E7533B" w:rsidRDefault="00D26AF4" w:rsidP="00D26AF4">
      <w:pPr>
        <w:ind w:left="1080"/>
        <w:jc w:val="both"/>
      </w:pPr>
      <w:r w:rsidRPr="00E7533B">
        <w:t>No measurement or direct payment will be made for temporary water mains unless otherwise specified by the plans and specifications.</w:t>
      </w:r>
    </w:p>
    <w:p w:rsidR="00D26AF4" w:rsidRPr="00E7533B" w:rsidRDefault="00D26AF4" w:rsidP="00D26AF4">
      <w:pPr>
        <w:spacing w:line="276" w:lineRule="auto"/>
        <w:jc w:val="center"/>
        <w:rPr>
          <w:rFonts w:eastAsia="Calibri"/>
          <w:b/>
          <w:spacing w:val="-3"/>
        </w:rPr>
      </w:pPr>
    </w:p>
    <w:p w:rsidR="00D26AF4" w:rsidRPr="00E7533B" w:rsidRDefault="00D26AF4" w:rsidP="00D26AF4">
      <w:pPr>
        <w:spacing w:after="200" w:line="276" w:lineRule="auto"/>
        <w:jc w:val="center"/>
        <w:rPr>
          <w:rFonts w:eastAsia="Calibri"/>
          <w:b/>
          <w:spacing w:val="-3"/>
        </w:rPr>
      </w:pPr>
      <w:r w:rsidRPr="00E7533B">
        <w:rPr>
          <w:rFonts w:eastAsia="Calibri"/>
          <w:b/>
          <w:spacing w:val="-3"/>
        </w:rPr>
        <w:t>**END OF SECTION**</w:t>
      </w:r>
    </w:p>
    <w:p w:rsidR="00DC05C5" w:rsidRDefault="00D26AF4"/>
    <w:sectPr w:rsidR="00DC05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6AF4" w:rsidRDefault="00D26AF4" w:rsidP="00D26AF4">
      <w:r>
        <w:separator/>
      </w:r>
    </w:p>
  </w:endnote>
  <w:endnote w:type="continuationSeparator" w:id="0">
    <w:p w:rsidR="00D26AF4" w:rsidRDefault="00D26AF4" w:rsidP="00D26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AF4" w:rsidRDefault="00D26A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Default="00D26AF4" w:rsidP="00206036">
    <w:pPr>
      <w:pStyle w:val="Footer"/>
      <w:tabs>
        <w:tab w:val="clear" w:pos="8640"/>
      </w:tabs>
      <w:rPr>
        <w:smallCaps/>
        <w:color w:val="0066CC"/>
        <w:sz w:val="20"/>
        <w:szCs w:val="20"/>
      </w:rPr>
    </w:pPr>
    <w:r>
      <w:rPr>
        <w:smallCaps/>
        <w:color w:val="0066CC"/>
        <w:sz w:val="20"/>
        <w:szCs w:val="20"/>
      </w:rPr>
      <w:t>Temporary Water Mains</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 xml:space="preserve">                                                                  2.7-1</w:t>
    </w:r>
  </w:p>
  <w:p w:rsidR="008751AD" w:rsidRPr="00353661" w:rsidRDefault="00D26AF4" w:rsidP="002346F2">
    <w:pPr>
      <w:pStyle w:val="Footer"/>
      <w:tabs>
        <w:tab w:val="clear" w:pos="8640"/>
      </w:tabs>
      <w:jc w:val="right"/>
      <w:rPr>
        <w:szCs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AF4" w:rsidRDefault="00D26A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Default="00D26AF4" w:rsidP="00206036">
    <w:pPr>
      <w:pStyle w:val="Footer"/>
      <w:tabs>
        <w:tab w:val="clear" w:pos="8640"/>
      </w:tabs>
      <w:rPr>
        <w:smallCaps/>
        <w:color w:val="0066CC"/>
        <w:sz w:val="20"/>
        <w:szCs w:val="20"/>
      </w:rPr>
    </w:pPr>
    <w:r>
      <w:rPr>
        <w:smallCaps/>
        <w:color w:val="0066CC"/>
        <w:sz w:val="20"/>
        <w:szCs w:val="20"/>
      </w:rPr>
      <w:t>Temporary Water Mains</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 xml:space="preserve">                                                                  2.7-2</w:t>
    </w:r>
  </w:p>
  <w:p w:rsidR="008751AD" w:rsidRPr="00353661" w:rsidRDefault="00D26AF4" w:rsidP="002346F2">
    <w:pPr>
      <w:pStyle w:val="Footer"/>
      <w:tabs>
        <w:tab w:val="clear" w:pos="8640"/>
      </w:tabs>
      <w:jc w:val="right"/>
      <w:rPr>
        <w:szCs w:val="19"/>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Pr="00353661" w:rsidRDefault="00D26AF4" w:rsidP="0015597F">
    <w:pPr>
      <w:pStyle w:val="Footer"/>
      <w:tabs>
        <w:tab w:val="clear" w:pos="8640"/>
      </w:tabs>
      <w:rPr>
        <w:szCs w:val="19"/>
      </w:rPr>
    </w:pPr>
    <w:r>
      <w:rPr>
        <w:smallCaps/>
        <w:color w:val="0066CC"/>
        <w:sz w:val="20"/>
        <w:szCs w:val="20"/>
      </w:rPr>
      <w:t>Temporary Water Mains</w:t>
    </w:r>
    <w:r>
      <w:rPr>
        <w:smallCaps/>
        <w:color w:val="0066CC"/>
        <w:sz w:val="20"/>
        <w:szCs w:val="20"/>
      </w:rPr>
      <w:tab/>
    </w:r>
    <w:r>
      <w:rPr>
        <w:smallCaps/>
        <w:color w:val="0066CC"/>
        <w:sz w:val="20"/>
        <w:szCs w:val="20"/>
      </w:rPr>
      <w:tab/>
    </w:r>
    <w:r>
      <w:rPr>
        <w:smallCaps/>
        <w:color w:val="0066CC"/>
        <w:sz w:val="20"/>
        <w:szCs w:val="20"/>
      </w:rPr>
      <w:tab/>
      <w:t xml:space="preserve">                                                                  2.7-3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Pr="00353661" w:rsidRDefault="00D26AF4" w:rsidP="0015597F">
    <w:pPr>
      <w:pStyle w:val="Footer"/>
      <w:tabs>
        <w:tab w:val="clear" w:pos="8640"/>
      </w:tabs>
      <w:rPr>
        <w:szCs w:val="19"/>
      </w:rPr>
    </w:pPr>
    <w:r>
      <w:rPr>
        <w:smallCaps/>
        <w:color w:val="0066CC"/>
        <w:sz w:val="20"/>
        <w:szCs w:val="20"/>
      </w:rPr>
      <w:t>Temporary Water Mains</w:t>
    </w:r>
    <w:r>
      <w:rPr>
        <w:smallCaps/>
        <w:color w:val="0066CC"/>
        <w:sz w:val="20"/>
        <w:szCs w:val="20"/>
      </w:rPr>
      <w:tab/>
    </w:r>
    <w:r>
      <w:rPr>
        <w:smallCaps/>
        <w:color w:val="0066CC"/>
        <w:sz w:val="20"/>
        <w:szCs w:val="20"/>
      </w:rPr>
      <w:tab/>
    </w:r>
    <w:r>
      <w:rPr>
        <w:smallCaps/>
        <w:color w:val="0066CC"/>
        <w:sz w:val="20"/>
        <w:szCs w:val="20"/>
      </w:rPr>
      <w:tab/>
      <w:t xml:space="preserve">                                                                  2.7-4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6AF4" w:rsidRDefault="00D26AF4" w:rsidP="00D26AF4">
      <w:r>
        <w:separator/>
      </w:r>
    </w:p>
  </w:footnote>
  <w:footnote w:type="continuationSeparator" w:id="0">
    <w:p w:rsidR="00D26AF4" w:rsidRDefault="00D26AF4" w:rsidP="00D26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AF4" w:rsidRDefault="00D26A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AF4" w:rsidRPr="007E2AD9" w:rsidRDefault="00D26AF4" w:rsidP="00D26AF4">
    <w:pPr>
      <w:pStyle w:val="Header"/>
    </w:pPr>
    <w:r w:rsidRPr="00AE1A49">
      <w:rPr>
        <w:noProof/>
        <w:color w:val="0066CC"/>
        <w:sz w:val="20"/>
        <w:szCs w:val="20"/>
      </w:rPr>
      <w:drawing>
        <wp:inline distT="0" distB="0" distL="0" distR="0" wp14:anchorId="391A16A2" wp14:editId="38E305F7">
          <wp:extent cx="198755" cy="230505"/>
          <wp:effectExtent l="0" t="0" r="0" b="0"/>
          <wp:docPr id="10" name="Picture 10"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WU"/>
                  <pic:cNvPicPr>
                    <a:picLocks noChangeAspect="1" noChangeArrowheads="1"/>
                  </pic:cNvPicPr>
                </pic:nvPicPr>
                <pic:blipFill>
                  <a:blip r:embed="rId1">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color w:val="0066CC"/>
        <w:sz w:val="20"/>
        <w:szCs w:val="20"/>
      </w:rPr>
      <w:t xml:space="preserve"> </w:t>
    </w:r>
    <w:r>
      <w:rPr>
        <w:smallCaps/>
        <w:color w:val="0066CC"/>
        <w:sz w:val="20"/>
        <w:szCs w:val="20"/>
      </w:rPr>
      <w:t>DWU Standard Technical S</w:t>
    </w:r>
    <w:r w:rsidRPr="00AE1A49">
      <w:rPr>
        <w:smallCaps/>
        <w:color w:val="0066CC"/>
        <w:sz w:val="20"/>
        <w:szCs w:val="20"/>
      </w:rPr>
      <w:t>pecification</w:t>
    </w:r>
    <w:r>
      <w:rPr>
        <w:smallCaps/>
        <w:color w:val="0066CC"/>
        <w:sz w:val="20"/>
        <w:szCs w:val="20"/>
      </w:rPr>
      <w:t>s</w:t>
    </w:r>
    <w:r>
      <w:rPr>
        <w:smallCaps/>
        <w:color w:val="0066CC"/>
        <w:sz w:val="20"/>
        <w:szCs w:val="20"/>
      </w:rPr>
      <w:tab/>
    </w:r>
    <w:r>
      <w:rPr>
        <w:smallCaps/>
        <w:color w:val="0066CC"/>
        <w:sz w:val="20"/>
        <w:szCs w:val="20"/>
      </w:rPr>
      <w:tab/>
      <w:t xml:space="preserve">             </w:t>
    </w:r>
    <w:proofErr w:type="gramStart"/>
    <w:r>
      <w:rPr>
        <w:smallCaps/>
        <w:color w:val="0066CC"/>
        <w:sz w:val="20"/>
        <w:szCs w:val="20"/>
      </w:rPr>
      <w:t>October</w:t>
    </w:r>
    <w:r w:rsidRPr="00AE1A49">
      <w:rPr>
        <w:smallCaps/>
        <w:color w:val="0066CC"/>
        <w:sz w:val="20"/>
        <w:szCs w:val="20"/>
      </w:rPr>
      <w:t>,</w:t>
    </w:r>
    <w:proofErr w:type="gramEnd"/>
    <w:r w:rsidRPr="00AE1A49">
      <w:rPr>
        <w:smallCaps/>
        <w:color w:val="0066CC"/>
        <w:sz w:val="20"/>
        <w:szCs w:val="20"/>
      </w:rPr>
      <w:t xml:space="preserve"> 201</w:t>
    </w:r>
    <w:r>
      <w:rPr>
        <w:smallCaps/>
        <w:color w:val="0066CC"/>
        <w:sz w:val="20"/>
        <w:szCs w:val="20"/>
      </w:rPr>
      <w:t>7</w:t>
    </w:r>
  </w:p>
  <w:p w:rsidR="00D26AF4" w:rsidRDefault="00D26AF4">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AF4" w:rsidRDefault="00D26A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F2C67"/>
    <w:multiLevelType w:val="multilevel"/>
    <w:tmpl w:val="223262EA"/>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1080" w:hanging="36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873857"/>
    <w:multiLevelType w:val="multilevel"/>
    <w:tmpl w:val="940E7EA0"/>
    <w:lvl w:ilvl="0">
      <w:start w:val="1"/>
      <w:numFmt w:val="bullet"/>
      <w:lvlText w:val=""/>
      <w:lvlJc w:val="left"/>
      <w:pPr>
        <w:ind w:left="1080" w:hanging="360"/>
      </w:pPr>
      <w:rPr>
        <w:rFonts w:ascii="Symbol" w:hAnsi="Symbol" w:hint="default"/>
      </w:rPr>
    </w:lvl>
    <w:lvl w:ilvl="1">
      <w:start w:val="1"/>
      <w:numFmt w:val="bullet"/>
      <w:lvlText w:val=""/>
      <w:lvlJc w:val="left"/>
      <w:pPr>
        <w:ind w:left="1140" w:hanging="420"/>
      </w:pPr>
      <w:rPr>
        <w:rFonts w:ascii="Symbol" w:hAnsi="Symbol" w:hint="default"/>
      </w:rPr>
    </w:lvl>
    <w:lvl w:ilvl="2">
      <w:start w:val="1"/>
      <w:numFmt w:val="bullet"/>
      <w:lvlText w:val=""/>
      <w:lvlJc w:val="left"/>
      <w:pPr>
        <w:ind w:left="153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 w15:restartNumberingAfterBreak="0">
    <w:nsid w:val="34BF2F04"/>
    <w:multiLevelType w:val="hybridMultilevel"/>
    <w:tmpl w:val="E5628D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ADB1540"/>
    <w:multiLevelType w:val="hybridMultilevel"/>
    <w:tmpl w:val="72C443EA"/>
    <w:lvl w:ilvl="0" w:tplc="08A2948E">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4940676"/>
    <w:multiLevelType w:val="hybridMultilevel"/>
    <w:tmpl w:val="28F477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6424DCA"/>
    <w:multiLevelType w:val="hybridMultilevel"/>
    <w:tmpl w:val="173002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6D53DC5"/>
    <w:multiLevelType w:val="multilevel"/>
    <w:tmpl w:val="C32C1D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95F7EA6"/>
    <w:multiLevelType w:val="hybridMultilevel"/>
    <w:tmpl w:val="DD2C71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3"/>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AF4"/>
    <w:rsid w:val="000C525E"/>
    <w:rsid w:val="007A3A45"/>
    <w:rsid w:val="007B1167"/>
    <w:rsid w:val="00C81325"/>
    <w:rsid w:val="00D26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DF4358C-0244-4CE0-B562-78CA8C2C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6A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26AF4"/>
    <w:pPr>
      <w:tabs>
        <w:tab w:val="center" w:pos="4320"/>
        <w:tab w:val="right" w:pos="8640"/>
      </w:tabs>
    </w:pPr>
  </w:style>
  <w:style w:type="character" w:customStyle="1" w:styleId="FooterChar">
    <w:name w:val="Footer Char"/>
    <w:basedOn w:val="DefaultParagraphFont"/>
    <w:link w:val="Footer"/>
    <w:rsid w:val="00D26AF4"/>
    <w:rPr>
      <w:rFonts w:ascii="Times New Roman" w:eastAsia="Times New Roman" w:hAnsi="Times New Roman" w:cs="Times New Roman"/>
      <w:sz w:val="24"/>
      <w:szCs w:val="24"/>
    </w:rPr>
  </w:style>
  <w:style w:type="paragraph" w:styleId="ListParagraph">
    <w:name w:val="List Paragraph"/>
    <w:basedOn w:val="Normal"/>
    <w:uiPriority w:val="34"/>
    <w:qFormat/>
    <w:rsid w:val="00D26AF4"/>
    <w:pPr>
      <w:ind w:left="720"/>
      <w:contextualSpacing/>
    </w:pPr>
  </w:style>
  <w:style w:type="paragraph" w:styleId="Header">
    <w:name w:val="header"/>
    <w:basedOn w:val="Normal"/>
    <w:link w:val="HeaderChar"/>
    <w:unhideWhenUsed/>
    <w:rsid w:val="00D26AF4"/>
    <w:pPr>
      <w:tabs>
        <w:tab w:val="center" w:pos="4680"/>
        <w:tab w:val="right" w:pos="9360"/>
      </w:tabs>
    </w:pPr>
  </w:style>
  <w:style w:type="character" w:customStyle="1" w:styleId="HeaderChar">
    <w:name w:val="Header Char"/>
    <w:basedOn w:val="DefaultParagraphFont"/>
    <w:link w:val="Header"/>
    <w:rsid w:val="00D26AF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llascityhall.org/dwu/pdf/2011-COD_NCTCOG_addendum.pdf" TargetMode="Externa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www.dallascityhall.org/dwu/pdf/DWU_StandardTechSpecs_Water-WastewaterConstruction_aug2011.pdf" TargetMode="Externa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llascityhall.org/dwu/pdf/StandardDrawings_manual_Oct2012Edition.pdf" TargetMode="External"/><Relationship Id="rId14" Type="http://schemas.openxmlformats.org/officeDocument/2006/relationships/header" Target="header3.xml"/><Relationship Id="rId22"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388299D165CF4BA981AE3E5FFA625C" ma:contentTypeVersion="0" ma:contentTypeDescription="Create a new document." ma:contentTypeScope="" ma:versionID="ed7eb543160f9537066cd7e8d802eb5b">
  <xsd:schema xmlns:xsd="http://www.w3.org/2001/XMLSchema" xmlns:xs="http://www.w3.org/2001/XMLSchema" xmlns:p="http://schemas.microsoft.com/office/2006/metadata/properties" xmlns:ns1="http://schemas.microsoft.com/sharepoint/v3" targetNamespace="http://schemas.microsoft.com/office/2006/metadata/properties" ma:root="true" ma:fieldsID="3ae660fe4bb2453dc8df81e733d21e1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A7D30DD-6EBD-4943-BCE3-932BE73D8234}"/>
</file>

<file path=customXml/itemProps2.xml><?xml version="1.0" encoding="utf-8"?>
<ds:datastoreItem xmlns:ds="http://schemas.openxmlformats.org/officeDocument/2006/customXml" ds:itemID="{B3AD31F9-0502-4AE5-B63D-8816AF067782}"/>
</file>

<file path=customXml/itemProps3.xml><?xml version="1.0" encoding="utf-8"?>
<ds:datastoreItem xmlns:ds="http://schemas.openxmlformats.org/officeDocument/2006/customXml" ds:itemID="{1067A382-207E-4C57-9CE4-58A4820C2FF5}"/>
</file>

<file path=docProps/app.xml><?xml version="1.0" encoding="utf-8"?>
<Properties xmlns="http://schemas.openxmlformats.org/officeDocument/2006/extended-properties" xmlns:vt="http://schemas.openxmlformats.org/officeDocument/2006/docPropsVTypes">
  <Template>Normal.dotm</Template>
  <TotalTime>1</TotalTime>
  <Pages>5</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Whaling, Timothy</dc:creator>
  <cp:keywords/>
  <dc:description/>
  <cp:lastModifiedBy>Whaling, Timothy</cp:lastModifiedBy>
  <cp:revision>1</cp:revision>
  <dcterms:created xsi:type="dcterms:W3CDTF">2018-06-07T19:02:00Z</dcterms:created>
  <dcterms:modified xsi:type="dcterms:W3CDTF">2018-06-07T19:03:00Z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0x010100F0388299D165CF4BA981AE3E5FFA625C</vt:lpwstr>
  </property>
</Properties>
</file>